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C92D2" w14:textId="77777777" w:rsidR="00C16F05" w:rsidRDefault="00C16F05" w:rsidP="00221F98">
      <w:bookmarkStart w:id="0" w:name="_Hlk168305529"/>
    </w:p>
    <w:p w14:paraId="6760942C" w14:textId="77777777" w:rsidR="00CC3E2F" w:rsidRDefault="00CC3E2F" w:rsidP="00221F98"/>
    <w:p w14:paraId="6062F43A" w14:textId="77777777" w:rsidR="00CC3E2F" w:rsidRPr="000D3ADC" w:rsidRDefault="00C16F05" w:rsidP="00CC3E2F">
      <w:pPr>
        <w:rPr>
          <w:lang w:val="es-ES_tradnl"/>
        </w:rPr>
      </w:pPr>
      <w:r>
        <w:rPr>
          <w:noProof/>
        </w:rPr>
        <w:drawing>
          <wp:inline distT="0" distB="0" distL="0" distR="0" wp14:anchorId="0C3716AB" wp14:editId="689BCB3F">
            <wp:extent cx="2527300" cy="781050"/>
            <wp:effectExtent l="0" t="0" r="6350" b="0"/>
            <wp:docPr id="82318515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185152" name="Picture 1"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527300" cy="781050"/>
                    </a:xfrm>
                    <a:prstGeom prst="rect">
                      <a:avLst/>
                    </a:prstGeom>
                  </pic:spPr>
                </pic:pic>
              </a:graphicData>
            </a:graphic>
          </wp:inline>
        </w:drawing>
      </w:r>
      <w:bookmarkEnd w:id="0"/>
      <w:r w:rsidR="00CC3E2F" w:rsidRPr="000D3ADC">
        <w:rPr>
          <w:lang w:val="es-ES_tradnl"/>
        </w:rPr>
        <w:t xml:space="preserve"> </w:t>
      </w:r>
    </w:p>
    <w:p w14:paraId="5E8D7E70" w14:textId="77777777" w:rsidR="000D3ADC" w:rsidRPr="000D3ADC" w:rsidRDefault="000D3ADC" w:rsidP="000D3ADC">
      <w:pPr>
        <w:pStyle w:val="NormalWeb"/>
        <w:spacing w:after="240" w:afterAutospacing="0"/>
        <w:rPr>
          <w:lang w:val="es-ES_tradnl"/>
        </w:rPr>
      </w:pPr>
      <w:proofErr w:type="spellStart"/>
      <w:r w:rsidRPr="000D3ADC">
        <w:rPr>
          <w:lang w:val="es-ES_tradnl"/>
        </w:rPr>
        <w:t>Bologna</w:t>
      </w:r>
      <w:proofErr w:type="spellEnd"/>
      <w:r w:rsidRPr="000D3ADC">
        <w:rPr>
          <w:lang w:val="es-ES_tradnl"/>
        </w:rPr>
        <w:t xml:space="preserve"> </w:t>
      </w:r>
      <w:proofErr w:type="spellStart"/>
      <w:r w:rsidRPr="000D3ADC">
        <w:rPr>
          <w:lang w:val="es-ES_tradnl"/>
        </w:rPr>
        <w:t>Health</w:t>
      </w:r>
      <w:proofErr w:type="spellEnd"/>
      <w:r w:rsidRPr="000D3ADC">
        <w:rPr>
          <w:lang w:val="es-ES_tradnl"/>
        </w:rPr>
        <w:t xml:space="preserve"> Jobs </w:t>
      </w:r>
      <w:proofErr w:type="spellStart"/>
      <w:r w:rsidRPr="000D3ADC">
        <w:rPr>
          <w:lang w:val="es-ES_tradnl"/>
        </w:rPr>
        <w:t>Ireland</w:t>
      </w:r>
      <w:proofErr w:type="spellEnd"/>
      <w:r w:rsidRPr="000D3ADC">
        <w:rPr>
          <w:lang w:val="es-ES_tradnl"/>
        </w:rPr>
        <w:t xml:space="preserve"> busca </w:t>
      </w:r>
      <w:proofErr w:type="spellStart"/>
      <w:proofErr w:type="gramStart"/>
      <w:r w:rsidRPr="000D3ADC">
        <w:rPr>
          <w:lang w:val="es-ES_tradnl"/>
        </w:rPr>
        <w:t>consultants</w:t>
      </w:r>
      <w:proofErr w:type="spellEnd"/>
      <w:r w:rsidRPr="000D3ADC">
        <w:rPr>
          <w:lang w:val="es-ES_tradnl"/>
        </w:rPr>
        <w:t>  en</w:t>
      </w:r>
      <w:proofErr w:type="gramEnd"/>
      <w:r w:rsidRPr="000D3ADC">
        <w:rPr>
          <w:lang w:val="es-ES_tradnl"/>
        </w:rPr>
        <w:t xml:space="preserve"> medicina de urgencias para varios hospitales HSE en Irlanda.</w:t>
      </w:r>
    </w:p>
    <w:p w14:paraId="75387111" w14:textId="77777777" w:rsidR="000D3ADC" w:rsidRPr="000D3ADC" w:rsidRDefault="000D3ADC" w:rsidP="000D3ADC">
      <w:pPr>
        <w:pStyle w:val="NormalWeb"/>
        <w:rPr>
          <w:lang w:val="es-ES_tradnl"/>
        </w:rPr>
      </w:pPr>
      <w:r w:rsidRPr="000D3ADC">
        <w:rPr>
          <w:lang w:val="es-ES_tradnl"/>
        </w:rPr>
        <w:t xml:space="preserve">Será necesario tener la especialidad reconocida en </w:t>
      </w:r>
      <w:proofErr w:type="gramStart"/>
      <w:r w:rsidRPr="000D3ADC">
        <w:rPr>
          <w:lang w:val="es-ES_tradnl"/>
        </w:rPr>
        <w:t>medicina  de</w:t>
      </w:r>
      <w:proofErr w:type="gramEnd"/>
      <w:r w:rsidRPr="000D3ADC">
        <w:rPr>
          <w:lang w:val="es-ES_tradnl"/>
        </w:rPr>
        <w:t xml:space="preserve"> urgencias en la UE.</w:t>
      </w:r>
    </w:p>
    <w:p w14:paraId="115685FA" w14:textId="77777777" w:rsidR="000D3ADC" w:rsidRPr="000D3ADC" w:rsidRDefault="000D3ADC" w:rsidP="000D3ADC">
      <w:pPr>
        <w:pStyle w:val="NormalWeb"/>
        <w:rPr>
          <w:lang w:val="es-ES_tradnl"/>
        </w:rPr>
      </w:pPr>
      <w:r w:rsidRPr="000D3ADC">
        <w:rPr>
          <w:lang w:val="es-ES_tradnl"/>
        </w:rPr>
        <w:t> Habilidades clínicas generales:</w:t>
      </w:r>
    </w:p>
    <w:p w14:paraId="3F5E7168" w14:textId="77777777" w:rsidR="000D3ADC" w:rsidRPr="000D3ADC" w:rsidRDefault="000D3ADC" w:rsidP="000D3ADC">
      <w:pPr>
        <w:pStyle w:val="NormalWeb"/>
        <w:rPr>
          <w:lang w:val="es-ES_tradnl"/>
        </w:rPr>
      </w:pPr>
      <w:r w:rsidRPr="000D3ADC">
        <w:rPr>
          <w:lang w:val="es-ES_tradnl"/>
        </w:rPr>
        <w:br/>
        <w:t>Atender y supervisar a pacientes con patología urgente y crítica (trauma, sepsis, IAM, ictus, insuficiencia respiratoria, etc.).</w:t>
      </w:r>
    </w:p>
    <w:p w14:paraId="2531755B" w14:textId="77777777" w:rsidR="000D3ADC" w:rsidRPr="000D3ADC" w:rsidRDefault="000D3ADC" w:rsidP="000D3ADC">
      <w:pPr>
        <w:pStyle w:val="NormalWeb"/>
        <w:rPr>
          <w:lang w:val="es-ES_tradnl"/>
        </w:rPr>
      </w:pPr>
      <w:r w:rsidRPr="000D3ADC">
        <w:rPr>
          <w:lang w:val="es-ES_tradnl"/>
        </w:rPr>
        <w:t xml:space="preserve">Dirigir y supervisar a </w:t>
      </w:r>
      <w:proofErr w:type="spellStart"/>
      <w:r w:rsidRPr="000D3ADC">
        <w:rPr>
          <w:lang w:val="es-ES_tradnl"/>
        </w:rPr>
        <w:t>Registrars</w:t>
      </w:r>
      <w:proofErr w:type="spellEnd"/>
      <w:r w:rsidRPr="000D3ADC">
        <w:rPr>
          <w:lang w:val="es-ES_tradnl"/>
        </w:rPr>
        <w:t xml:space="preserve">, </w:t>
      </w:r>
      <w:proofErr w:type="spellStart"/>
      <w:r w:rsidRPr="000D3ADC">
        <w:rPr>
          <w:lang w:val="es-ES_tradnl"/>
        </w:rPr>
        <w:t>SHOs</w:t>
      </w:r>
      <w:proofErr w:type="spellEnd"/>
      <w:r w:rsidRPr="000D3ADC">
        <w:rPr>
          <w:lang w:val="es-ES_tradnl"/>
        </w:rPr>
        <w:t xml:space="preserve"> y </w:t>
      </w:r>
      <w:proofErr w:type="spellStart"/>
      <w:r w:rsidRPr="000D3ADC">
        <w:rPr>
          <w:lang w:val="es-ES_tradnl"/>
        </w:rPr>
        <w:t>NCHDs</w:t>
      </w:r>
      <w:proofErr w:type="spellEnd"/>
      <w:r w:rsidRPr="000D3ADC">
        <w:rPr>
          <w:lang w:val="es-ES_tradnl"/>
        </w:rPr>
        <w:t xml:space="preserve"> (médicos en formación), garantizando la calidad y seguridad asistencial.</w:t>
      </w:r>
    </w:p>
    <w:p w14:paraId="756FDDFA" w14:textId="77777777" w:rsidR="000D3ADC" w:rsidRPr="000D3ADC" w:rsidRDefault="000D3ADC" w:rsidP="000D3ADC">
      <w:pPr>
        <w:pStyle w:val="NormalWeb"/>
        <w:rPr>
          <w:lang w:val="es-ES_tradnl"/>
        </w:rPr>
      </w:pPr>
      <w:r w:rsidRPr="000D3ADC">
        <w:rPr>
          <w:lang w:val="es-ES_tradnl"/>
        </w:rPr>
        <w:t>Decidir ingresos, altas, derivaciones a UCI o a otras especialidades.</w:t>
      </w:r>
    </w:p>
    <w:p w14:paraId="5FA3A951" w14:textId="77777777" w:rsidR="000D3ADC" w:rsidRPr="000D3ADC" w:rsidRDefault="000D3ADC" w:rsidP="000D3ADC">
      <w:pPr>
        <w:pStyle w:val="NormalWeb"/>
        <w:rPr>
          <w:lang w:val="es-ES_tradnl"/>
        </w:rPr>
      </w:pPr>
      <w:r w:rsidRPr="000D3ADC">
        <w:rPr>
          <w:lang w:val="es-ES_tradnl"/>
        </w:rPr>
        <w:t>Liderar el manejo de pacientes en el área de resucitación y coordinar con anestesia, UCI, cirugía, medicina interna, etc.</w:t>
      </w:r>
    </w:p>
    <w:p w14:paraId="24A37F0A" w14:textId="77777777" w:rsidR="000D3ADC" w:rsidRPr="000D3ADC" w:rsidRDefault="000D3ADC" w:rsidP="000D3ADC">
      <w:pPr>
        <w:pStyle w:val="NormalWeb"/>
        <w:rPr>
          <w:lang w:val="es-ES_tradnl"/>
        </w:rPr>
      </w:pPr>
      <w:r w:rsidRPr="000D3ADC">
        <w:rPr>
          <w:lang w:val="es-ES_tradnl"/>
        </w:rPr>
        <w:t>Participar en planificación de turnos, protocolos clínicos y auditorías.</w:t>
      </w:r>
    </w:p>
    <w:p w14:paraId="2F4D6AB7" w14:textId="77777777" w:rsidR="000D3ADC" w:rsidRPr="000D3ADC" w:rsidRDefault="000D3ADC" w:rsidP="000D3ADC">
      <w:pPr>
        <w:pStyle w:val="NormalWeb"/>
        <w:rPr>
          <w:lang w:val="es-ES_tradnl"/>
        </w:rPr>
      </w:pPr>
      <w:r w:rsidRPr="000D3ADC">
        <w:rPr>
          <w:lang w:val="es-ES_tradnl"/>
        </w:rPr>
        <w:t xml:space="preserve">En </w:t>
      </w:r>
      <w:proofErr w:type="gramStart"/>
      <w:r w:rsidRPr="000D3ADC">
        <w:rPr>
          <w:lang w:val="es-ES_tradnl"/>
        </w:rPr>
        <w:t>resumen</w:t>
      </w:r>
      <w:proofErr w:type="gramEnd"/>
      <w:r w:rsidRPr="000D3ADC">
        <w:rPr>
          <w:lang w:val="es-ES_tradnl"/>
        </w:rPr>
        <w:t xml:space="preserve"> será uno de los máximos responsables de departamento actuando con total autonomía y reportando al director clínico del hospital.</w:t>
      </w:r>
    </w:p>
    <w:p w14:paraId="4803BE47" w14:textId="77777777" w:rsidR="000D3ADC" w:rsidRPr="000D3ADC" w:rsidRDefault="000D3ADC" w:rsidP="000D3ADC">
      <w:pPr>
        <w:pStyle w:val="NormalWeb"/>
        <w:rPr>
          <w:lang w:val="es-ES_tradnl"/>
        </w:rPr>
      </w:pPr>
      <w:r w:rsidRPr="000D3ADC">
        <w:rPr>
          <w:lang w:val="es-ES_tradnl"/>
        </w:rPr>
        <w:t>Qué se ofrece:</w:t>
      </w:r>
    </w:p>
    <w:p w14:paraId="52A794CA" w14:textId="77777777" w:rsidR="000D3ADC" w:rsidRPr="000D3ADC" w:rsidRDefault="000D3ADC" w:rsidP="000D3ADC">
      <w:pPr>
        <w:pStyle w:val="NormalWeb"/>
        <w:spacing w:after="240" w:afterAutospacing="0"/>
        <w:rPr>
          <w:lang w:val="es-ES_tradnl"/>
        </w:rPr>
      </w:pPr>
      <w:r w:rsidRPr="000D3ADC">
        <w:rPr>
          <w:lang w:val="es-ES_tradnl"/>
        </w:rPr>
        <w:t>Pensión contributiva incluida</w:t>
      </w:r>
      <w:r w:rsidRPr="000D3ADC">
        <w:rPr>
          <w:lang w:val="es-ES_tradnl"/>
        </w:rPr>
        <w:br/>
        <w:t>Desarrollo profesional</w:t>
      </w:r>
      <w:r w:rsidRPr="000D3ADC">
        <w:rPr>
          <w:lang w:val="es-ES_tradnl"/>
        </w:rPr>
        <w:br/>
        <w:t>Plan integral</w:t>
      </w:r>
      <w:r w:rsidRPr="000D3ADC">
        <w:rPr>
          <w:lang w:val="es-ES_tradnl"/>
        </w:rPr>
        <w:br/>
        <w:t>Programas de formación</w:t>
      </w:r>
      <w:r w:rsidRPr="000D3ADC">
        <w:rPr>
          <w:lang w:val="es-ES_tradnl"/>
        </w:rPr>
        <w:br/>
        <w:t>Apoyo para la formación continua</w:t>
      </w:r>
      <w:r w:rsidRPr="000D3ADC">
        <w:rPr>
          <w:lang w:val="es-ES_tradnl"/>
        </w:rPr>
        <w:br/>
        <w:t>Contratos de larga duración, obteniendo plaza permanente en unos o dos años.</w:t>
      </w:r>
      <w:r w:rsidRPr="000D3ADC">
        <w:rPr>
          <w:lang w:val="es-ES_tradnl"/>
        </w:rPr>
        <w:br/>
        <w:t>Programa de bienestar para empleados</w:t>
      </w:r>
    </w:p>
    <w:p w14:paraId="5AEEFA10" w14:textId="77777777" w:rsidR="008029C4" w:rsidRDefault="000D3ADC" w:rsidP="000D3ADC">
      <w:pPr>
        <w:pStyle w:val="NormalWeb"/>
        <w:rPr>
          <w:lang w:val="es-ES_tradnl"/>
        </w:rPr>
      </w:pPr>
      <w:r w:rsidRPr="000D3ADC">
        <w:rPr>
          <w:lang w:val="es-ES_tradnl"/>
        </w:rPr>
        <w:t>- Salario base bruto: 235.000-283.000 € brutos anuales, más hasta 50.000 € en guardias, con un total de ingresos de hasta 320.000 € brutos anuales.</w:t>
      </w:r>
      <w:r w:rsidRPr="000D3ADC">
        <w:rPr>
          <w:lang w:val="es-ES_tradnl"/>
        </w:rPr>
        <w:br/>
        <w:t>- 30 días de vacaciones anuales + 10 días de vacaciones.</w:t>
      </w:r>
      <w:r w:rsidRPr="000D3ADC">
        <w:rPr>
          <w:lang w:val="es-ES_tradnl"/>
        </w:rPr>
        <w:br/>
        <w:t>- Beca anual de 8.000 € para proyectos de innovación.</w:t>
      </w:r>
      <w:r w:rsidRPr="000D3ADC">
        <w:rPr>
          <w:lang w:val="es-ES_tradnl"/>
        </w:rPr>
        <w:br/>
        <w:t>- Hasta 12.000 € para financiar la formación.</w:t>
      </w:r>
      <w:r w:rsidRPr="000D3ADC">
        <w:rPr>
          <w:lang w:val="es-ES_tradnl"/>
        </w:rPr>
        <w:br/>
        <w:t>- Buenas condiciones y entorno laboral.</w:t>
      </w:r>
      <w:r w:rsidRPr="000D3ADC">
        <w:rPr>
          <w:lang w:val="es-ES_tradnl"/>
        </w:rPr>
        <w:br/>
        <w:t xml:space="preserve">- Subsidio por hijo de 140 € al mes por hijo disponible una vez que se obtiene la </w:t>
      </w:r>
      <w:r w:rsidRPr="000D3ADC">
        <w:rPr>
          <w:lang w:val="es-ES_tradnl"/>
        </w:rPr>
        <w:lastRenderedPageBreak/>
        <w:t>residencia si se tienen hijos a cargo.</w:t>
      </w:r>
      <w:r w:rsidRPr="000D3ADC">
        <w:rPr>
          <w:lang w:val="es-ES_tradnl"/>
        </w:rPr>
        <w:br/>
        <w:t xml:space="preserve">- Colegios públicos gratuitos de alta calidad. </w:t>
      </w:r>
    </w:p>
    <w:p w14:paraId="0203F1E9" w14:textId="763B45BA" w:rsidR="000D3ADC" w:rsidRPr="008029C4" w:rsidRDefault="000D3ADC" w:rsidP="000D3ADC">
      <w:pPr>
        <w:pStyle w:val="NormalWeb"/>
        <w:rPr>
          <w:lang w:val="es-ES_tradnl"/>
        </w:rPr>
      </w:pPr>
      <w:proofErr w:type="spellStart"/>
      <w:r w:rsidRPr="008029C4">
        <w:rPr>
          <w:lang w:val="es-ES_tradnl"/>
        </w:rPr>
        <w:t>Bologna</w:t>
      </w:r>
      <w:proofErr w:type="spellEnd"/>
      <w:r w:rsidRPr="008029C4">
        <w:rPr>
          <w:lang w:val="es-ES_tradnl"/>
        </w:rPr>
        <w:t xml:space="preserve"> </w:t>
      </w:r>
      <w:proofErr w:type="spellStart"/>
      <w:r w:rsidRPr="008029C4">
        <w:rPr>
          <w:lang w:val="es-ES_tradnl"/>
        </w:rPr>
        <w:t>Health</w:t>
      </w:r>
      <w:proofErr w:type="spellEnd"/>
      <w:r w:rsidRPr="008029C4">
        <w:rPr>
          <w:lang w:val="es-ES_tradnl"/>
        </w:rPr>
        <w:t xml:space="preserve"> Jobs ayudará a los médicos con diversos aspectos relacionados con el proceso de selección e incorporación en nuestro hospital cliente, como: revisión del CVS para adaptarlo a las vacantes, asistencia con el registro en el Consejo Médico Irlandés (IMC), asesoramiento y recomendaciones antes de las entrevistas hospitalarias, ayuda para el reconocimiento de su experiencia en Irlanda si proviene del extranjero, asistencia para la reubicación, asesoramiento fiscal, planificación de carrera profesional en Irlanda, etc. En resumen, nos enorgullecemos de mantener relaciones a largo plazo con los candidatos que colocamos, por lo que le ayudaremos en todo lo posible para lograrlo.</w:t>
      </w:r>
    </w:p>
    <w:p w14:paraId="6C643A07" w14:textId="77777777" w:rsidR="000D3ADC" w:rsidRPr="008029C4" w:rsidRDefault="000D3ADC" w:rsidP="000D3ADC">
      <w:pPr>
        <w:pStyle w:val="NormalWeb"/>
        <w:rPr>
          <w:lang w:val="es-ES_tradnl"/>
        </w:rPr>
      </w:pPr>
      <w:r w:rsidRPr="008029C4">
        <w:rPr>
          <w:lang w:val="es-ES_tradnl"/>
        </w:rPr>
        <w:t>Requisitos:</w:t>
      </w:r>
    </w:p>
    <w:p w14:paraId="5C131C33" w14:textId="77777777" w:rsidR="000D3ADC" w:rsidRPr="008029C4" w:rsidRDefault="000D3ADC" w:rsidP="000D3ADC">
      <w:pPr>
        <w:pStyle w:val="NormalWeb"/>
        <w:rPr>
          <w:lang w:val="es-ES_tradnl"/>
        </w:rPr>
      </w:pPr>
      <w:r w:rsidRPr="008029C4">
        <w:rPr>
          <w:lang w:val="es-ES_tradnl"/>
        </w:rPr>
        <w:t>- Mínimo de 6 años de experiencia (tras la titulación médica primaria) en la profesión médica, de los cuales al menos 5 dedicados a la Medicina de Emergencia (incluida la residencia).</w:t>
      </w:r>
      <w:r w:rsidRPr="008029C4">
        <w:rPr>
          <w:lang w:val="es-ES_tradnl"/>
        </w:rPr>
        <w:br/>
        <w:t>- Nivel muy alto de inglés (C1).</w:t>
      </w:r>
    </w:p>
    <w:p w14:paraId="642DB275" w14:textId="77777777" w:rsidR="000D3ADC" w:rsidRPr="008029C4" w:rsidRDefault="000D3ADC" w:rsidP="000D3ADC">
      <w:pPr>
        <w:pStyle w:val="NormalWeb"/>
        <w:rPr>
          <w:lang w:val="es-ES_tradnl"/>
        </w:rPr>
      </w:pPr>
      <w:r w:rsidRPr="008029C4">
        <w:rPr>
          <w:lang w:val="es-ES_tradnl"/>
        </w:rPr>
        <w:t>- Inscribirse en el Registro de Especialistas en Medicina de Emergencia del IMC. Ayudaremos a todos los candidatos a inscribirse si aún no lo están. Somos una de las pocas agencias que revisan todos sus documentos para ello, tanto para el registro en el IMC como para la gestión de la entrada en un hospital. Ayudaremos al candidato en varios aspectos, como la elaboración de un buen CV, la preparación para las entrevistas y el reconocimiento de su experiencia para que se ajuste al salario adecuado.</w:t>
      </w:r>
    </w:p>
    <w:p w14:paraId="48241BDA" w14:textId="77777777" w:rsidR="000D3ADC" w:rsidRDefault="000D3ADC" w:rsidP="000D3ADC">
      <w:pPr>
        <w:pStyle w:val="NormalWeb"/>
        <w:rPr>
          <w:lang w:val="es-ES_tradnl"/>
        </w:rPr>
      </w:pPr>
      <w:r w:rsidRPr="008029C4">
        <w:rPr>
          <w:lang w:val="es-ES_tradnl"/>
        </w:rPr>
        <w:t>Todos los candidatos no registrados deben estar cualificados como especialistas en medicina de urgencias en la Unión Europea (no se considerará ningún CV sin este requisito) o, alternativamente, deben poseer un título de especialista reconocido en un Estado miembro de la UE y haber ejercido durante tres años desde la fecha de reconocimiento si proceden de fuera de la UE.</w:t>
      </w:r>
    </w:p>
    <w:p w14:paraId="0F09F0A7" w14:textId="4A795C61" w:rsidR="008029C4" w:rsidRPr="008029C4" w:rsidRDefault="008029C4" w:rsidP="000D3ADC">
      <w:pPr>
        <w:pStyle w:val="NormalWeb"/>
        <w:rPr>
          <w:lang w:val="es-ES_tradnl"/>
        </w:rPr>
      </w:pPr>
      <w:r>
        <w:rPr>
          <w:lang w:val="es-ES_tradnl"/>
        </w:rPr>
        <w:t xml:space="preserve">BUSCAMOS TAMBIÉN MÉDICOS DE EMERGENCIAS SIN TENER LA </w:t>
      </w:r>
      <w:proofErr w:type="gramStart"/>
      <w:r>
        <w:rPr>
          <w:lang w:val="es-ES_tradnl"/>
        </w:rPr>
        <w:t>ESPECIALIDAD</w:t>
      </w:r>
      <w:proofErr w:type="gramEnd"/>
      <w:r>
        <w:rPr>
          <w:lang w:val="es-ES_tradnl"/>
        </w:rPr>
        <w:t xml:space="preserve"> PERO EN ESTE CASO SERÁ PARA PUESTOS DE REGISTRAR, CON UN SALARIO DE 5,500 EUR MENSUALES. GUARDIAS PRESENCIALES. ES NECESARIO TENER EXPERIENCIA EN HOSPITALES DE LA UE ENTRE 5-10 AÑOS.</w:t>
      </w:r>
    </w:p>
    <w:p w14:paraId="2C4D62DF" w14:textId="77777777" w:rsidR="000D3ADC" w:rsidRPr="008029C4" w:rsidRDefault="000D3ADC" w:rsidP="000D3ADC">
      <w:pPr>
        <w:pStyle w:val="NormalWeb"/>
        <w:rPr>
          <w:lang w:val="es-ES_tradnl"/>
        </w:rPr>
      </w:pPr>
      <w:r w:rsidRPr="008029C4">
        <w:rPr>
          <w:lang w:val="es-ES_tradnl"/>
        </w:rPr>
        <w:t>Para más información, contacte con viviana@bolognahealthjobs.com o a través de la página web www.bolognahealthjobs.com.</w:t>
      </w:r>
    </w:p>
    <w:p w14:paraId="02285EAA" w14:textId="77777777" w:rsidR="00CC3E2F" w:rsidRPr="008029C4" w:rsidRDefault="00CC3E2F" w:rsidP="00CC3E2F">
      <w:pPr>
        <w:rPr>
          <w:lang w:val="es-ES_tradnl"/>
        </w:rPr>
      </w:pPr>
    </w:p>
    <w:sectPr w:rsidR="00CC3E2F" w:rsidRPr="008029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07450"/>
    <w:multiLevelType w:val="multilevel"/>
    <w:tmpl w:val="DDF21EBA"/>
    <w:lvl w:ilvl="0">
      <w:start w:val="1"/>
      <w:numFmt w:val="decimal"/>
      <w:lvlText w:val="%1."/>
      <w:lvlJc w:val="left"/>
      <w:pPr>
        <w:tabs>
          <w:tab w:val="num" w:pos="502"/>
        </w:tabs>
        <w:ind w:left="502" w:hanging="360"/>
      </w:pPr>
    </w:lvl>
    <w:lvl w:ilvl="1">
      <w:start w:val="1"/>
      <w:numFmt w:val="bullet"/>
      <w:lvlText w:val="o"/>
      <w:lvlJc w:val="left"/>
      <w:pPr>
        <w:tabs>
          <w:tab w:val="num" w:pos="1134"/>
        </w:tabs>
        <w:ind w:left="1134"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55B53A81"/>
    <w:multiLevelType w:val="multilevel"/>
    <w:tmpl w:val="6CA44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853150"/>
    <w:multiLevelType w:val="multilevel"/>
    <w:tmpl w:val="FD36BF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7409BD"/>
    <w:multiLevelType w:val="multilevel"/>
    <w:tmpl w:val="74A0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4525453">
    <w:abstractNumId w:val="2"/>
  </w:num>
  <w:num w:numId="2" w16cid:durableId="243608733">
    <w:abstractNumId w:val="3"/>
  </w:num>
  <w:num w:numId="3" w16cid:durableId="504905296">
    <w:abstractNumId w:val="0"/>
  </w:num>
  <w:num w:numId="4" w16cid:durableId="35450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E4"/>
    <w:rsid w:val="00006AB8"/>
    <w:rsid w:val="0004676F"/>
    <w:rsid w:val="000C7DEA"/>
    <w:rsid w:val="000D3ADC"/>
    <w:rsid w:val="000E308C"/>
    <w:rsid w:val="00106D1F"/>
    <w:rsid w:val="00180132"/>
    <w:rsid w:val="001C3B91"/>
    <w:rsid w:val="001D3401"/>
    <w:rsid w:val="00221F98"/>
    <w:rsid w:val="002404D1"/>
    <w:rsid w:val="00244944"/>
    <w:rsid w:val="00264EEA"/>
    <w:rsid w:val="002C5FB5"/>
    <w:rsid w:val="002F1418"/>
    <w:rsid w:val="00313E65"/>
    <w:rsid w:val="00372834"/>
    <w:rsid w:val="003A2677"/>
    <w:rsid w:val="004079F7"/>
    <w:rsid w:val="0042691A"/>
    <w:rsid w:val="004348BF"/>
    <w:rsid w:val="00445225"/>
    <w:rsid w:val="005036F0"/>
    <w:rsid w:val="00571807"/>
    <w:rsid w:val="005B2125"/>
    <w:rsid w:val="005B4120"/>
    <w:rsid w:val="005F0B33"/>
    <w:rsid w:val="005F6A31"/>
    <w:rsid w:val="0062085D"/>
    <w:rsid w:val="00630BF9"/>
    <w:rsid w:val="00645A40"/>
    <w:rsid w:val="00677EE4"/>
    <w:rsid w:val="0068393E"/>
    <w:rsid w:val="006B2066"/>
    <w:rsid w:val="007B40B7"/>
    <w:rsid w:val="008029C4"/>
    <w:rsid w:val="00807737"/>
    <w:rsid w:val="008906F0"/>
    <w:rsid w:val="00890E4A"/>
    <w:rsid w:val="008947E5"/>
    <w:rsid w:val="00A377B9"/>
    <w:rsid w:val="00A40337"/>
    <w:rsid w:val="00A43703"/>
    <w:rsid w:val="00A97FEC"/>
    <w:rsid w:val="00AE0D32"/>
    <w:rsid w:val="00B1537C"/>
    <w:rsid w:val="00B312A4"/>
    <w:rsid w:val="00B35BB0"/>
    <w:rsid w:val="00C16F05"/>
    <w:rsid w:val="00C718B4"/>
    <w:rsid w:val="00CC3E2F"/>
    <w:rsid w:val="00CF3AC2"/>
    <w:rsid w:val="00D018E2"/>
    <w:rsid w:val="00D3460F"/>
    <w:rsid w:val="00D64A09"/>
    <w:rsid w:val="00D677BC"/>
    <w:rsid w:val="00D817DA"/>
    <w:rsid w:val="00E57E68"/>
    <w:rsid w:val="00E86F27"/>
    <w:rsid w:val="00F52B59"/>
    <w:rsid w:val="00F64FFC"/>
    <w:rsid w:val="00F843E8"/>
    <w:rsid w:val="00FA4C92"/>
    <w:rsid w:val="00FB6A95"/>
    <w:rsid w:val="00FF5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799F"/>
  <w15:chartTrackingRefBased/>
  <w15:docId w15:val="{F0B38CD1-4DAF-4916-A521-52933A9D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EE4"/>
    <w:rPr>
      <w:rFonts w:eastAsiaTheme="majorEastAsia" w:cstheme="majorBidi"/>
      <w:color w:val="272727" w:themeColor="text1" w:themeTint="D8"/>
    </w:rPr>
  </w:style>
  <w:style w:type="paragraph" w:styleId="Title">
    <w:name w:val="Title"/>
    <w:basedOn w:val="Normal"/>
    <w:next w:val="Normal"/>
    <w:link w:val="TitleChar"/>
    <w:uiPriority w:val="10"/>
    <w:qFormat/>
    <w:rsid w:val="00677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EE4"/>
    <w:pPr>
      <w:spacing w:before="160"/>
      <w:jc w:val="center"/>
    </w:pPr>
    <w:rPr>
      <w:i/>
      <w:iCs/>
      <w:color w:val="404040" w:themeColor="text1" w:themeTint="BF"/>
    </w:rPr>
  </w:style>
  <w:style w:type="character" w:customStyle="1" w:styleId="QuoteChar">
    <w:name w:val="Quote Char"/>
    <w:basedOn w:val="DefaultParagraphFont"/>
    <w:link w:val="Quote"/>
    <w:uiPriority w:val="29"/>
    <w:rsid w:val="00677EE4"/>
    <w:rPr>
      <w:i/>
      <w:iCs/>
      <w:color w:val="404040" w:themeColor="text1" w:themeTint="BF"/>
    </w:rPr>
  </w:style>
  <w:style w:type="paragraph" w:styleId="ListParagraph">
    <w:name w:val="List Paragraph"/>
    <w:basedOn w:val="Normal"/>
    <w:uiPriority w:val="34"/>
    <w:qFormat/>
    <w:rsid w:val="00677EE4"/>
    <w:pPr>
      <w:ind w:left="720"/>
      <w:contextualSpacing/>
    </w:pPr>
  </w:style>
  <w:style w:type="character" w:styleId="IntenseEmphasis">
    <w:name w:val="Intense Emphasis"/>
    <w:basedOn w:val="DefaultParagraphFont"/>
    <w:uiPriority w:val="21"/>
    <w:qFormat/>
    <w:rsid w:val="00677EE4"/>
    <w:rPr>
      <w:i/>
      <w:iCs/>
      <w:color w:val="0F4761" w:themeColor="accent1" w:themeShade="BF"/>
    </w:rPr>
  </w:style>
  <w:style w:type="paragraph" w:styleId="IntenseQuote">
    <w:name w:val="Intense Quote"/>
    <w:basedOn w:val="Normal"/>
    <w:next w:val="Normal"/>
    <w:link w:val="IntenseQuoteChar"/>
    <w:uiPriority w:val="30"/>
    <w:qFormat/>
    <w:rsid w:val="00677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EE4"/>
    <w:rPr>
      <w:i/>
      <w:iCs/>
      <w:color w:val="0F4761" w:themeColor="accent1" w:themeShade="BF"/>
    </w:rPr>
  </w:style>
  <w:style w:type="character" w:styleId="IntenseReference">
    <w:name w:val="Intense Reference"/>
    <w:basedOn w:val="DefaultParagraphFont"/>
    <w:uiPriority w:val="32"/>
    <w:qFormat/>
    <w:rsid w:val="00677EE4"/>
    <w:rPr>
      <w:b/>
      <w:bCs/>
      <w:smallCaps/>
      <w:color w:val="0F4761" w:themeColor="accent1" w:themeShade="BF"/>
      <w:spacing w:val="5"/>
    </w:rPr>
  </w:style>
  <w:style w:type="paragraph" w:styleId="NormalWeb">
    <w:name w:val="Normal (Web)"/>
    <w:basedOn w:val="Normal"/>
    <w:uiPriority w:val="99"/>
    <w:unhideWhenUsed/>
    <w:rsid w:val="00C16F0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D677BC"/>
    <w:rPr>
      <w:color w:val="467886" w:themeColor="hyperlink"/>
      <w:u w:val="single"/>
    </w:rPr>
  </w:style>
  <w:style w:type="character" w:styleId="UnresolvedMention">
    <w:name w:val="Unresolved Mention"/>
    <w:basedOn w:val="DefaultParagraphFont"/>
    <w:uiPriority w:val="99"/>
    <w:semiHidden/>
    <w:unhideWhenUsed/>
    <w:rsid w:val="00D677BC"/>
    <w:rPr>
      <w:color w:val="605E5C"/>
      <w:shd w:val="clear" w:color="auto" w:fill="E1DFDD"/>
    </w:rPr>
  </w:style>
  <w:style w:type="character" w:styleId="Strong">
    <w:name w:val="Strong"/>
    <w:basedOn w:val="DefaultParagraphFont"/>
    <w:uiPriority w:val="22"/>
    <w:qFormat/>
    <w:rsid w:val="00FB6A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9712">
      <w:bodyDiv w:val="1"/>
      <w:marLeft w:val="0"/>
      <w:marRight w:val="0"/>
      <w:marTop w:val="0"/>
      <w:marBottom w:val="0"/>
      <w:divBdr>
        <w:top w:val="none" w:sz="0" w:space="0" w:color="auto"/>
        <w:left w:val="none" w:sz="0" w:space="0" w:color="auto"/>
        <w:bottom w:val="none" w:sz="0" w:space="0" w:color="auto"/>
        <w:right w:val="none" w:sz="0" w:space="0" w:color="auto"/>
      </w:divBdr>
    </w:div>
    <w:div w:id="458498105">
      <w:bodyDiv w:val="1"/>
      <w:marLeft w:val="0"/>
      <w:marRight w:val="0"/>
      <w:marTop w:val="0"/>
      <w:marBottom w:val="0"/>
      <w:divBdr>
        <w:top w:val="none" w:sz="0" w:space="0" w:color="auto"/>
        <w:left w:val="none" w:sz="0" w:space="0" w:color="auto"/>
        <w:bottom w:val="none" w:sz="0" w:space="0" w:color="auto"/>
        <w:right w:val="none" w:sz="0" w:space="0" w:color="auto"/>
      </w:divBdr>
    </w:div>
    <w:div w:id="88252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570</Words>
  <Characters>3255</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 HABILIDADES TÉCNICAS</vt:lpstr>
      <vt:lpstr>        👥 HABILIDADES INTERPERSONALES Y DE COMUNICACIÓN</vt:lpstr>
      <vt:lpstr>        📋 OTRAS COMPETENCIAS CLAVE</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dc:creator>
  <cp:keywords/>
  <dc:description/>
  <cp:lastModifiedBy>Viviana</cp:lastModifiedBy>
  <cp:revision>3</cp:revision>
  <dcterms:created xsi:type="dcterms:W3CDTF">2026-02-24T12:21:00Z</dcterms:created>
  <dcterms:modified xsi:type="dcterms:W3CDTF">2026-03-10T13:23:00Z</dcterms:modified>
</cp:coreProperties>
</file>