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023A" w14:textId="77777777" w:rsidR="002D7BC4" w:rsidRPr="001A425C" w:rsidRDefault="002D7BC4" w:rsidP="002D7BC4">
      <w:pPr>
        <w:pStyle w:val="Capalera"/>
        <w:rPr>
          <w:rFonts w:ascii="Arial" w:hAnsi="Arial" w:cs="Arial"/>
          <w:sz w:val="22"/>
          <w:szCs w:val="22"/>
        </w:rPr>
      </w:pPr>
      <w:r w:rsidRPr="001A425C">
        <w:rPr>
          <w:rFonts w:ascii="Arial" w:hAnsi="Arial" w:cs="Arial"/>
          <w:sz w:val="22"/>
          <w:szCs w:val="22"/>
        </w:rPr>
        <w:t xml:space="preserve">Amb l’objectiu d’oferir possibilitats de desenvolupament professional i l’assumpció de noves funcions i responsabilitats com a estímul pel creixement i la millora, el Consorci Hospitalari de Vic obre una convocatòria </w:t>
      </w:r>
      <w:r w:rsidR="00441CDA">
        <w:rPr>
          <w:rFonts w:ascii="Arial" w:hAnsi="Arial" w:cs="Arial"/>
          <w:sz w:val="22"/>
          <w:szCs w:val="22"/>
        </w:rPr>
        <w:t>externa</w:t>
      </w:r>
      <w:r w:rsidRPr="001A425C">
        <w:rPr>
          <w:rFonts w:ascii="Arial" w:hAnsi="Arial" w:cs="Arial"/>
          <w:sz w:val="22"/>
          <w:szCs w:val="22"/>
        </w:rPr>
        <w:t xml:space="preserve"> per a la provisió d’un lloc de treball de:</w:t>
      </w:r>
    </w:p>
    <w:p w14:paraId="1B796103" w14:textId="77777777" w:rsidR="002D7BC4" w:rsidRDefault="001D0B82" w:rsidP="00E15682">
      <w:pPr>
        <w:spacing w:line="312" w:lineRule="auto"/>
        <w:jc w:val="both"/>
        <w:rPr>
          <w:rFonts w:ascii="Arial" w:hAnsi="Arial" w:cs="Arial"/>
          <w:b/>
          <w:bCs/>
          <w:color w:val="00669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646D3CE">
          <v:rect id="Título 1" o:spid="_x0000_s2053" style="position:absolute;left:0;text-align:left;margin-left:-76.55pt;margin-top:19pt;width:595.25pt;height:209pt;z-index:251661312;visibility:visible;mso-wrap-style:square;mso-wrap-distance-left:9pt;mso-wrap-distance-top:0;mso-wrap-distance-right:9pt;mso-wrap-distance-bottom:0;mso-position-horizontal-relative:text;mso-position-vertical-relative:text;v-text-anchor:middle" fillcolor="#069" stroked="f">
            <o:lock v:ext="edit" grouping="t"/>
            <v:textbox style="mso-next-textbox:#Título 1;mso-fit-shape-to-text:t" inset="25mm,5mm,20mm,5mm">
              <w:txbxContent>
                <w:p w14:paraId="55AA0894" w14:textId="77777777" w:rsidR="00CB0609" w:rsidRDefault="00A9103F" w:rsidP="001663D3">
                  <w:pPr>
                    <w:spacing w:after="240" w:line="216" w:lineRule="auto"/>
                    <w:jc w:val="center"/>
                    <w:rPr>
                      <w:rFonts w:ascii="Arial" w:eastAsiaTheme="majorEastAsia" w:hAnsi="Arial" w:cs="Arial"/>
                      <w:color w:val="FFFFFF" w:themeColor="background1"/>
                      <w:kern w:val="24"/>
                      <w:sz w:val="56"/>
                      <w:szCs w:val="72"/>
                    </w:rPr>
                  </w:pPr>
                  <w:r>
                    <w:rPr>
                      <w:rFonts w:ascii="Arial" w:eastAsiaTheme="majorEastAsia" w:hAnsi="Arial" w:cs="Arial"/>
                      <w:color w:val="FFFFFF" w:themeColor="background1"/>
                      <w:kern w:val="24"/>
                      <w:sz w:val="56"/>
                      <w:szCs w:val="72"/>
                    </w:rPr>
                    <w:t xml:space="preserve">CAP CLÍNIC SERVEI DE GERIATRIA </w:t>
                  </w:r>
                </w:p>
                <w:p w14:paraId="7718009C" w14:textId="77777777" w:rsidR="00A9103F" w:rsidRPr="00441CDA" w:rsidRDefault="00A9103F" w:rsidP="001663D3">
                  <w:pPr>
                    <w:spacing w:after="240" w:line="216" w:lineRule="auto"/>
                    <w:jc w:val="center"/>
                    <w:rPr>
                      <w:rFonts w:ascii="Arial" w:eastAsiaTheme="majorEastAsia" w:hAnsi="Arial" w:cs="Arial"/>
                      <w:color w:val="FFFFFF" w:themeColor="background1"/>
                      <w:kern w:val="24"/>
                      <w:sz w:val="56"/>
                      <w:szCs w:val="72"/>
                    </w:rPr>
                  </w:pPr>
                  <w:r>
                    <w:rPr>
                      <w:rFonts w:ascii="Arial" w:eastAsiaTheme="majorEastAsia" w:hAnsi="Arial" w:cs="Arial"/>
                      <w:color w:val="FFFFFF" w:themeColor="background1"/>
                      <w:kern w:val="24"/>
                      <w:sz w:val="56"/>
                      <w:szCs w:val="72"/>
                    </w:rPr>
                    <w:t xml:space="preserve">(metge/sa doctorat/da geriatre) </w:t>
                  </w:r>
                </w:p>
                <w:p w14:paraId="6EDC619F" w14:textId="77777777" w:rsidR="00F148F0" w:rsidRDefault="00F148F0" w:rsidP="001663D3">
                  <w:pPr>
                    <w:spacing w:line="216" w:lineRule="auto"/>
                    <w:jc w:val="center"/>
                    <w:rPr>
                      <w:rFonts w:ascii="Arial" w:eastAsiaTheme="majorEastAsia" w:hAnsi="Arial" w:cs="Arial"/>
                      <w:color w:val="FFFFFF" w:themeColor="background1"/>
                      <w:kern w:val="24"/>
                      <w:sz w:val="26"/>
                      <w:szCs w:val="26"/>
                    </w:rPr>
                  </w:pPr>
                </w:p>
                <w:p w14:paraId="179A01D5" w14:textId="77777777" w:rsidR="00193667" w:rsidRDefault="00193667" w:rsidP="001663D3">
                  <w:pPr>
                    <w:spacing w:line="216" w:lineRule="auto"/>
                    <w:jc w:val="center"/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</w:pPr>
                  <w:r w:rsidRPr="00193667"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 xml:space="preserve">Tipus de convocatòria: </w:t>
                  </w:r>
                  <w:r w:rsidR="00CB0609"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 xml:space="preserve">Interna/ </w:t>
                  </w:r>
                  <w:r w:rsidRPr="00193667"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>Externa</w:t>
                  </w:r>
                </w:p>
                <w:p w14:paraId="0A44FF9B" w14:textId="2452812B" w:rsidR="00CB21AE" w:rsidRPr="00193667" w:rsidRDefault="00CB21AE" w:rsidP="001663D3">
                  <w:pPr>
                    <w:spacing w:line="216" w:lineRule="auto"/>
                    <w:jc w:val="center"/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</w:pPr>
                  <w:r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 xml:space="preserve">Presentació de candidatures: del </w:t>
                  </w:r>
                  <w:r w:rsidR="00E47F7C"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>0</w:t>
                  </w:r>
                  <w:r w:rsidR="007F2A08"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>/</w:t>
                  </w:r>
                  <w:r w:rsidR="00E47F7C"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>0</w:t>
                  </w:r>
                  <w:r w:rsidR="007F2A08"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>6</w:t>
                  </w:r>
                  <w:r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 xml:space="preserve"> al </w:t>
                  </w:r>
                  <w:r w:rsidR="007F2A08"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>30</w:t>
                  </w:r>
                  <w:r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>/</w:t>
                  </w:r>
                  <w:r w:rsidR="00E47F7C"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>0</w:t>
                  </w:r>
                  <w:r w:rsidR="007F2A08"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>6</w:t>
                  </w:r>
                  <w:r>
                    <w:rPr>
                      <w:rFonts w:ascii="Arial" w:eastAsiaTheme="majorEastAsia" w:hAnsi="Arial" w:cs="Arial"/>
                      <w:b/>
                      <w:bCs/>
                      <w:color w:val="FFFFFF" w:themeColor="background1"/>
                      <w:kern w:val="24"/>
                      <w:sz w:val="26"/>
                      <w:szCs w:val="26"/>
                    </w:rPr>
                    <w:t xml:space="preserve"> (inclòs)</w:t>
                  </w:r>
                </w:p>
              </w:txbxContent>
            </v:textbox>
            <w10:wrap type="topAndBottom"/>
          </v:rect>
        </w:pict>
      </w:r>
    </w:p>
    <w:p w14:paraId="1A8B5FF9" w14:textId="77777777" w:rsidR="002E0F2A" w:rsidRDefault="002E0F2A" w:rsidP="002E0F2A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6FED898D" w14:textId="77777777" w:rsidR="002E0F2A" w:rsidRDefault="002E0F2A" w:rsidP="002E0F2A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 w:rsidRPr="00D7048D">
        <w:rPr>
          <w:rFonts w:ascii="Arial" w:hAnsi="Arial" w:cs="Arial"/>
          <w:bCs/>
          <w:sz w:val="24"/>
          <w:szCs w:val="24"/>
        </w:rPr>
        <w:t>Des del Consorci Hospitalari de Vic, la Fundació Hospital de la Santa Creu de Vic i l'Hospital de Campdevànol unim forces per donar un servei assistencial continu a més de 200.000 habitants. Ens trobem en un moment de plena expansió i transformació, amb projectes innovadors per aconseguir acostar-nos als usuaris i oferir un contínuum assistencial de qualitat.</w:t>
      </w:r>
    </w:p>
    <w:p w14:paraId="06C2EBF9" w14:textId="77777777" w:rsidR="002E0F2A" w:rsidRDefault="002E0F2A" w:rsidP="002E0F2A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7EE36BC5" w14:textId="77777777" w:rsidR="002E0F2A" w:rsidRDefault="002E0F2A" w:rsidP="002E0F2A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Si t’agraden els reptes aquest és el teu lloc! </w:t>
      </w:r>
    </w:p>
    <w:p w14:paraId="75AA6D3C" w14:textId="77777777" w:rsidR="002E0F2A" w:rsidRDefault="002E0F2A" w:rsidP="002E0F2A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</w:p>
    <w:p w14:paraId="262D7CA0" w14:textId="77777777" w:rsidR="002D7BC4" w:rsidRDefault="002E0F2A" w:rsidP="00E15682">
      <w:pPr>
        <w:spacing w:line="312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Estem cercant un </w:t>
      </w:r>
      <w:r w:rsidR="003A1BEF">
        <w:rPr>
          <w:rFonts w:ascii="Arial" w:hAnsi="Arial" w:cs="Arial"/>
          <w:bCs/>
          <w:sz w:val="24"/>
          <w:szCs w:val="24"/>
        </w:rPr>
        <w:t xml:space="preserve">Cap Clínic del servei de Geriatria </w:t>
      </w:r>
      <w:r>
        <w:rPr>
          <w:rFonts w:ascii="Arial" w:hAnsi="Arial" w:cs="Arial"/>
          <w:bCs/>
          <w:sz w:val="24"/>
          <w:szCs w:val="24"/>
        </w:rPr>
        <w:t>per seguir avançant amb tots els objectius que tenim per davant.</w:t>
      </w:r>
      <w:r w:rsidR="0062648E" w:rsidRPr="0062648E">
        <w:rPr>
          <w:rFonts w:ascii="Arial" w:hAnsi="Arial" w:cs="Arial"/>
          <w:bCs/>
          <w:sz w:val="24"/>
          <w:szCs w:val="24"/>
        </w:rPr>
        <w:t xml:space="preserve"> Depenent </w:t>
      </w:r>
      <w:r w:rsidR="0062648E">
        <w:rPr>
          <w:rFonts w:ascii="Arial" w:hAnsi="Arial" w:cs="Arial"/>
          <w:bCs/>
          <w:sz w:val="24"/>
          <w:szCs w:val="24"/>
        </w:rPr>
        <w:t>de</w:t>
      </w:r>
      <w:r w:rsidR="003A1BEF">
        <w:rPr>
          <w:rFonts w:ascii="Arial" w:hAnsi="Arial" w:cs="Arial"/>
          <w:bCs/>
          <w:sz w:val="24"/>
          <w:szCs w:val="24"/>
        </w:rPr>
        <w:t xml:space="preserve"> la Cap de Servei</w:t>
      </w:r>
      <w:r w:rsidR="0062648E" w:rsidRPr="0062648E">
        <w:rPr>
          <w:rFonts w:ascii="Arial" w:hAnsi="Arial" w:cs="Arial"/>
          <w:bCs/>
          <w:sz w:val="24"/>
          <w:szCs w:val="24"/>
        </w:rPr>
        <w:t xml:space="preserve">, la </w:t>
      </w:r>
      <w:r w:rsidR="0062648E">
        <w:rPr>
          <w:rFonts w:ascii="Arial" w:hAnsi="Arial" w:cs="Arial"/>
          <w:bCs/>
          <w:sz w:val="24"/>
          <w:szCs w:val="24"/>
        </w:rPr>
        <w:t xml:space="preserve">seva </w:t>
      </w:r>
      <w:r w:rsidR="0062648E" w:rsidRPr="0062648E">
        <w:rPr>
          <w:rFonts w:ascii="Arial" w:hAnsi="Arial" w:cs="Arial"/>
          <w:bCs/>
          <w:sz w:val="24"/>
          <w:szCs w:val="24"/>
        </w:rPr>
        <w:t xml:space="preserve">missió es </w:t>
      </w:r>
      <w:r w:rsidR="003A1BEF" w:rsidRPr="003A1BEF">
        <w:rPr>
          <w:rFonts w:ascii="Arial" w:hAnsi="Arial" w:cs="Arial"/>
          <w:bCs/>
          <w:sz w:val="24"/>
          <w:szCs w:val="24"/>
        </w:rPr>
        <w:t xml:space="preserve"> liderar l’atenció integral i de qualitat a les persones grans, promovent una pràctica clínica basada en l’evidència, la humanització de la cura, la generació de coneixement científic i la formació de professionals de la salut compromesos amb l’excel·lència geriàtrica. Aquesta figura treballa per integrar la innovació, la recerca i la docència en la pràctica clínica diària, amb l’objectiu de millorar la salut i el benestar de la població envellida i contribuir activament a l’evolució del sistema sanitari.</w:t>
      </w:r>
    </w:p>
    <w:p w14:paraId="3A12DA45" w14:textId="77777777" w:rsidR="003A1BEF" w:rsidRDefault="003A1BEF" w:rsidP="00E15682">
      <w:pPr>
        <w:spacing w:line="312" w:lineRule="auto"/>
        <w:jc w:val="both"/>
        <w:rPr>
          <w:rFonts w:ascii="Arial" w:hAnsi="Arial" w:cs="Arial"/>
          <w:b/>
          <w:bCs/>
          <w:color w:val="006699"/>
          <w:sz w:val="24"/>
          <w:szCs w:val="24"/>
        </w:rPr>
      </w:pPr>
    </w:p>
    <w:p w14:paraId="004C623C" w14:textId="77777777" w:rsidR="00441CDA" w:rsidRDefault="00441CDA" w:rsidP="00441CDA">
      <w:pPr>
        <w:spacing w:line="312" w:lineRule="auto"/>
        <w:jc w:val="both"/>
        <w:rPr>
          <w:rFonts w:ascii="Arial" w:hAnsi="Arial" w:cs="Arial"/>
          <w:b/>
          <w:bCs/>
          <w:color w:val="006699"/>
          <w:sz w:val="24"/>
          <w:szCs w:val="24"/>
        </w:rPr>
      </w:pPr>
      <w:r w:rsidRPr="00BE28D8">
        <w:rPr>
          <w:rFonts w:ascii="Arial" w:hAnsi="Arial" w:cs="Arial"/>
          <w:b/>
          <w:bCs/>
          <w:color w:val="006699"/>
          <w:sz w:val="24"/>
          <w:szCs w:val="24"/>
        </w:rPr>
        <w:t>Requeriments</w:t>
      </w:r>
    </w:p>
    <w:p w14:paraId="0D61511F" w14:textId="77777777" w:rsidR="00441CDA" w:rsidRPr="003004F0" w:rsidRDefault="00441CDA" w:rsidP="00441CDA">
      <w:pPr>
        <w:pStyle w:val="Pargrafdellista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004F0">
        <w:rPr>
          <w:rFonts w:ascii="Arial" w:hAnsi="Arial" w:cs="Arial"/>
          <w:sz w:val="22"/>
          <w:szCs w:val="22"/>
        </w:rPr>
        <w:t>Llicenciatura/Grau en Medicina</w:t>
      </w:r>
      <w:r>
        <w:rPr>
          <w:rFonts w:ascii="Arial" w:hAnsi="Arial" w:cs="Arial"/>
          <w:sz w:val="22"/>
          <w:szCs w:val="22"/>
        </w:rPr>
        <w:t>.</w:t>
      </w:r>
    </w:p>
    <w:p w14:paraId="6971C403" w14:textId="77777777" w:rsidR="0062648E" w:rsidRDefault="00441CDA" w:rsidP="00441CDA">
      <w:pPr>
        <w:pStyle w:val="Pargrafdellista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C48D6">
        <w:rPr>
          <w:rFonts w:ascii="Arial" w:hAnsi="Arial" w:cs="Arial"/>
          <w:sz w:val="22"/>
          <w:szCs w:val="22"/>
        </w:rPr>
        <w:t>Títol d’especialista</w:t>
      </w:r>
      <w:r w:rsidR="00CB0609">
        <w:rPr>
          <w:rFonts w:ascii="Arial" w:hAnsi="Arial" w:cs="Arial"/>
          <w:sz w:val="22"/>
          <w:szCs w:val="22"/>
        </w:rPr>
        <w:t xml:space="preserve"> en </w:t>
      </w:r>
      <w:r w:rsidR="003A1BEF">
        <w:rPr>
          <w:rFonts w:ascii="Arial" w:hAnsi="Arial" w:cs="Arial"/>
          <w:sz w:val="22"/>
          <w:szCs w:val="22"/>
        </w:rPr>
        <w:t>geriatria</w:t>
      </w:r>
      <w:r w:rsidRPr="007C48D6">
        <w:rPr>
          <w:rFonts w:ascii="Arial" w:hAnsi="Arial" w:cs="Arial"/>
          <w:sz w:val="22"/>
          <w:szCs w:val="22"/>
        </w:rPr>
        <w:t xml:space="preserve">, obtingut preferentment via MIR. </w:t>
      </w:r>
    </w:p>
    <w:p w14:paraId="4C79A6AC" w14:textId="77777777" w:rsidR="0015021C" w:rsidRDefault="0015021C" w:rsidP="00441CDA">
      <w:pPr>
        <w:pStyle w:val="Pargrafdellista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A5B13">
        <w:rPr>
          <w:rFonts w:ascii="Arial" w:hAnsi="Arial" w:cs="Arial"/>
          <w:sz w:val="22"/>
          <w:szCs w:val="22"/>
        </w:rPr>
        <w:t>Experiència en l’exercici de funcion</w:t>
      </w:r>
      <w:r>
        <w:rPr>
          <w:rFonts w:ascii="Arial" w:hAnsi="Arial" w:cs="Arial"/>
          <w:sz w:val="22"/>
          <w:szCs w:val="22"/>
        </w:rPr>
        <w:t>s de direcció i lideratge d’</w:t>
      </w:r>
      <w:r w:rsidRPr="00BA5B13">
        <w:rPr>
          <w:rFonts w:ascii="Arial" w:hAnsi="Arial" w:cs="Arial"/>
          <w:sz w:val="22"/>
          <w:szCs w:val="22"/>
        </w:rPr>
        <w:t>equips</w:t>
      </w:r>
    </w:p>
    <w:p w14:paraId="71FC0300" w14:textId="77777777" w:rsidR="00441CDA" w:rsidRDefault="0062648E" w:rsidP="00441CDA">
      <w:pPr>
        <w:pStyle w:val="Pargrafdellista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62648E">
        <w:rPr>
          <w:rFonts w:ascii="Arial" w:hAnsi="Arial" w:cs="Arial"/>
          <w:sz w:val="22"/>
          <w:szCs w:val="22"/>
        </w:rPr>
        <w:t>Títol de doctor/a</w:t>
      </w:r>
    </w:p>
    <w:p w14:paraId="6C0C1421" w14:textId="77777777" w:rsidR="00184987" w:rsidRPr="00160F08" w:rsidRDefault="00184987" w:rsidP="00184987">
      <w:pPr>
        <w:pStyle w:val="Pargrafdellista"/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Coneixement de la llengua catalana.</w:t>
      </w:r>
    </w:p>
    <w:p w14:paraId="266D1D04" w14:textId="77777777" w:rsidR="00184987" w:rsidRPr="0062648E" w:rsidRDefault="00184987" w:rsidP="00184987">
      <w:pPr>
        <w:pStyle w:val="Pargrafdellista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2FEF300" w14:textId="77777777" w:rsidR="0062648E" w:rsidRDefault="0062648E" w:rsidP="00441CDA">
      <w:pPr>
        <w:spacing w:line="312" w:lineRule="auto"/>
        <w:jc w:val="both"/>
        <w:rPr>
          <w:rFonts w:ascii="Arial" w:hAnsi="Arial" w:cs="Arial"/>
          <w:sz w:val="28"/>
          <w:szCs w:val="28"/>
        </w:rPr>
      </w:pPr>
    </w:p>
    <w:p w14:paraId="49BD2AF4" w14:textId="77777777" w:rsidR="0062648E" w:rsidRDefault="0062648E" w:rsidP="00441CDA">
      <w:pPr>
        <w:spacing w:line="312" w:lineRule="auto"/>
        <w:jc w:val="both"/>
        <w:rPr>
          <w:rFonts w:ascii="Arial" w:hAnsi="Arial" w:cs="Arial"/>
          <w:sz w:val="28"/>
          <w:szCs w:val="28"/>
        </w:rPr>
      </w:pPr>
    </w:p>
    <w:p w14:paraId="7925B851" w14:textId="77777777" w:rsidR="00441CDA" w:rsidRDefault="00441CDA" w:rsidP="00441CDA">
      <w:pPr>
        <w:spacing w:line="312" w:lineRule="auto"/>
        <w:jc w:val="both"/>
        <w:rPr>
          <w:rFonts w:ascii="Arial" w:hAnsi="Arial" w:cs="Arial"/>
          <w:b/>
          <w:bCs/>
          <w:color w:val="006699"/>
          <w:sz w:val="24"/>
          <w:szCs w:val="24"/>
        </w:rPr>
      </w:pPr>
      <w:r w:rsidRPr="00BE28D8">
        <w:rPr>
          <w:rFonts w:ascii="Arial" w:hAnsi="Arial" w:cs="Arial"/>
          <w:b/>
          <w:bCs/>
          <w:color w:val="006699"/>
          <w:sz w:val="24"/>
          <w:szCs w:val="24"/>
        </w:rPr>
        <w:t>Es valorarà</w:t>
      </w:r>
    </w:p>
    <w:p w14:paraId="371CE7EC" w14:textId="77777777" w:rsidR="00441CDA" w:rsidRPr="009E73DD" w:rsidRDefault="00441CDA" w:rsidP="00441CDA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Màster i/o Postgrau relacionats amb l’especialitat.</w:t>
      </w:r>
    </w:p>
    <w:p w14:paraId="6AFA232C" w14:textId="77777777" w:rsidR="00441CDA" w:rsidRDefault="00441CDA" w:rsidP="00441CDA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Participació en a</w:t>
      </w:r>
      <w:r w:rsidRPr="00160F08">
        <w:rPr>
          <w:rFonts w:ascii="Arial" w:hAnsi="Arial" w:cs="Arial"/>
          <w:sz w:val="22"/>
          <w:szCs w:val="22"/>
        </w:rPr>
        <w:t>ctivitats de recerca, docència i</w:t>
      </w:r>
      <w:r>
        <w:rPr>
          <w:rFonts w:ascii="Arial" w:hAnsi="Arial" w:cs="Arial"/>
          <w:sz w:val="22"/>
          <w:szCs w:val="22"/>
        </w:rPr>
        <w:t xml:space="preserve"> innovació</w:t>
      </w:r>
      <w:r w:rsidRPr="00160F08">
        <w:rPr>
          <w:rFonts w:ascii="Arial" w:hAnsi="Arial" w:cs="Arial"/>
          <w:sz w:val="22"/>
          <w:szCs w:val="22"/>
        </w:rPr>
        <w:t>.</w:t>
      </w:r>
    </w:p>
    <w:p w14:paraId="1924320B" w14:textId="77777777" w:rsidR="003A1BEF" w:rsidRPr="003A1BEF" w:rsidRDefault="003A1BEF" w:rsidP="003A1BEF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Experiència en publicació d’articles científics i participació en congressos.</w:t>
      </w:r>
    </w:p>
    <w:p w14:paraId="1CA08892" w14:textId="77777777" w:rsidR="003A1BEF" w:rsidRDefault="003A1BEF" w:rsidP="003A1BEF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Habilitat per obtenir finançament competitiu (beques, projectes nacionals i internacionals).</w:t>
      </w:r>
    </w:p>
    <w:p w14:paraId="10DBE14A" w14:textId="48D9BE2F" w:rsidR="00FB6AE2" w:rsidRPr="003A1BEF" w:rsidRDefault="00FB6AE2" w:rsidP="003A1BEF">
      <w:pPr>
        <w:pStyle w:val="Pargrafdellista"/>
        <w:numPr>
          <w:ilvl w:val="0"/>
          <w:numId w:val="11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FB6AE2">
        <w:rPr>
          <w:rFonts w:ascii="Arial" w:hAnsi="Arial" w:cs="Arial"/>
          <w:bCs/>
          <w:sz w:val="22"/>
          <w:szCs w:val="22"/>
        </w:rPr>
        <w:t>rojectes de recerca i publicacions últims 5 anys</w:t>
      </w:r>
      <w:r>
        <w:rPr>
          <w:rFonts w:ascii="Arial" w:hAnsi="Arial" w:cs="Arial"/>
          <w:bCs/>
          <w:sz w:val="22"/>
          <w:szCs w:val="22"/>
        </w:rPr>
        <w:t>.</w:t>
      </w:r>
    </w:p>
    <w:p w14:paraId="55A401D5" w14:textId="77777777" w:rsidR="00441CDA" w:rsidRDefault="00441CDA" w:rsidP="00441CDA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160F08">
        <w:rPr>
          <w:rFonts w:ascii="Arial" w:hAnsi="Arial" w:cs="Arial"/>
          <w:bCs/>
          <w:sz w:val="22"/>
          <w:szCs w:val="22"/>
        </w:rPr>
        <w:t xml:space="preserve">Coneixement </w:t>
      </w:r>
      <w:r>
        <w:rPr>
          <w:rFonts w:ascii="Arial" w:hAnsi="Arial" w:cs="Arial"/>
          <w:bCs/>
          <w:sz w:val="22"/>
          <w:szCs w:val="22"/>
        </w:rPr>
        <w:t>d’</w:t>
      </w:r>
      <w:r w:rsidRPr="00160F08">
        <w:rPr>
          <w:rFonts w:ascii="Arial" w:hAnsi="Arial" w:cs="Arial"/>
          <w:bCs/>
          <w:sz w:val="22"/>
          <w:szCs w:val="22"/>
        </w:rPr>
        <w:t>anglès amb acreditació.</w:t>
      </w:r>
    </w:p>
    <w:p w14:paraId="0FE73C72" w14:textId="77777777" w:rsidR="003A1BEF" w:rsidRPr="00160F08" w:rsidRDefault="003A1BEF" w:rsidP="003A1BEF">
      <w:pPr>
        <w:pStyle w:val="Pargrafdellista"/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</w:p>
    <w:p w14:paraId="3506A2C1" w14:textId="77777777" w:rsidR="003A1BEF" w:rsidRDefault="003A1BEF" w:rsidP="003A1BEF">
      <w:pPr>
        <w:spacing w:line="312" w:lineRule="auto"/>
        <w:jc w:val="both"/>
        <w:rPr>
          <w:rFonts w:ascii="Arial" w:hAnsi="Arial" w:cs="Arial"/>
          <w:b/>
          <w:bCs/>
          <w:color w:val="006699"/>
          <w:sz w:val="24"/>
          <w:szCs w:val="24"/>
        </w:rPr>
      </w:pPr>
      <w:r>
        <w:rPr>
          <w:rFonts w:ascii="Arial" w:hAnsi="Arial" w:cs="Arial"/>
          <w:b/>
          <w:bCs/>
          <w:color w:val="006699"/>
          <w:sz w:val="24"/>
          <w:szCs w:val="24"/>
        </w:rPr>
        <w:t xml:space="preserve">Funcions principals: </w:t>
      </w:r>
    </w:p>
    <w:p w14:paraId="5A9E8893" w14:textId="77777777" w:rsidR="003A1BEF" w:rsidRPr="003A1BEF" w:rsidRDefault="003A1BEF" w:rsidP="003A1BEF">
      <w:pPr>
        <w:spacing w:line="312" w:lineRule="auto"/>
        <w:jc w:val="both"/>
        <w:rPr>
          <w:rFonts w:ascii="Arial" w:hAnsi="Arial" w:cs="Arial"/>
          <w:b/>
          <w:bCs/>
          <w:color w:val="006699"/>
          <w:sz w:val="24"/>
          <w:szCs w:val="24"/>
        </w:rPr>
      </w:pPr>
    </w:p>
    <w:p w14:paraId="0EEA4DAA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Dissenyar, liderar i/o participar en projectes de recerca en geriatria i àmbits relacionats (fragilitat, síndromes geriàtriques, envelliment saludable...).</w:t>
      </w:r>
    </w:p>
    <w:p w14:paraId="4DB23991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Promoure la participació del servei en xarxes de recerca, convocatòries competitives i col·laboracions amb altres institucions.</w:t>
      </w:r>
    </w:p>
    <w:p w14:paraId="49573C1A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Facilitar la transferència del coneixement científic a la pràctica clínica.</w:t>
      </w:r>
    </w:p>
    <w:p w14:paraId="32A995C7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Coordinar i impartir formació a estudiants de grau, residents, i altres professionals sanitaris en l’àmbit de la geriatria.</w:t>
      </w:r>
    </w:p>
    <w:p w14:paraId="2EE3AF16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Desenvolupar programes formatius continuats i sessions clíniques internes.</w:t>
      </w:r>
    </w:p>
    <w:p w14:paraId="6FC0B6E1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Participar en activitats acadèmiques amb universitats i institucions sanitàries.</w:t>
      </w:r>
    </w:p>
    <w:p w14:paraId="4F34D86A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Impulsar la implementació de noves tecnologies i models d’atenció innovadors en l’àmbit geriàtric.</w:t>
      </w:r>
    </w:p>
    <w:p w14:paraId="395F2BF5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Promoure iniciatives de millora contínua de la qualitat assistencial i la docència.</w:t>
      </w:r>
    </w:p>
    <w:p w14:paraId="13261A7E" w14:textId="77777777" w:rsidR="003A1BEF" w:rsidRDefault="003A1BEF" w:rsidP="00441CDA">
      <w:pPr>
        <w:spacing w:line="312" w:lineRule="auto"/>
        <w:jc w:val="both"/>
        <w:rPr>
          <w:rFonts w:ascii="Arial" w:hAnsi="Arial" w:cs="Arial"/>
          <w:b/>
          <w:bCs/>
          <w:color w:val="006699"/>
          <w:sz w:val="24"/>
          <w:szCs w:val="24"/>
        </w:rPr>
      </w:pPr>
    </w:p>
    <w:p w14:paraId="37D30800" w14:textId="77777777" w:rsidR="003A1BEF" w:rsidRDefault="003A1BEF" w:rsidP="00441CDA">
      <w:pPr>
        <w:spacing w:line="312" w:lineRule="auto"/>
        <w:jc w:val="both"/>
        <w:rPr>
          <w:rFonts w:ascii="Arial" w:hAnsi="Arial" w:cs="Arial"/>
          <w:b/>
          <w:bCs/>
          <w:color w:val="006699"/>
          <w:sz w:val="24"/>
          <w:szCs w:val="24"/>
        </w:rPr>
      </w:pPr>
    </w:p>
    <w:p w14:paraId="35E6B2A1" w14:textId="77777777" w:rsidR="00441CDA" w:rsidRDefault="00441CDA" w:rsidP="00441CDA">
      <w:pPr>
        <w:spacing w:line="312" w:lineRule="auto"/>
        <w:jc w:val="both"/>
        <w:rPr>
          <w:rFonts w:ascii="Arial" w:hAnsi="Arial" w:cs="Arial"/>
          <w:b/>
          <w:bCs/>
          <w:color w:val="006699"/>
          <w:sz w:val="24"/>
          <w:szCs w:val="24"/>
        </w:rPr>
      </w:pPr>
      <w:r w:rsidRPr="00BE28D8">
        <w:rPr>
          <w:rFonts w:ascii="Arial" w:hAnsi="Arial" w:cs="Arial"/>
          <w:b/>
          <w:bCs/>
          <w:color w:val="006699"/>
          <w:sz w:val="24"/>
          <w:szCs w:val="24"/>
        </w:rPr>
        <w:t>Perfil competencial</w:t>
      </w:r>
    </w:p>
    <w:p w14:paraId="6E5FA107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 xml:space="preserve">Capacitat per dissenyar, liderar i avaluar projectes de recerca clínica </w:t>
      </w:r>
    </w:p>
    <w:p w14:paraId="65B181E0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Capacitat de liderar grups de recerca i establir col·laboracions externes</w:t>
      </w:r>
    </w:p>
    <w:p w14:paraId="65D063C9" w14:textId="77777777" w:rsidR="0062648E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Orientació a resultats, qualitat i millora contínua.</w:t>
      </w:r>
    </w:p>
    <w:p w14:paraId="06910810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Excel·lents habilitats comunicatives amb pacients, famílies i equips professionals.</w:t>
      </w:r>
    </w:p>
    <w:p w14:paraId="04EF12D3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Treball en equip i foment d’un bon clima laboral.</w:t>
      </w:r>
    </w:p>
    <w:p w14:paraId="62B1E74A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Compromís amb els valors del sistema sanitari públic i la bioètica.</w:t>
      </w:r>
    </w:p>
    <w:p w14:paraId="5E02FC64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Sensibilitat per les necessitats específiques de les persones grans i la seva dignitat.</w:t>
      </w:r>
    </w:p>
    <w:p w14:paraId="3399617E" w14:textId="77777777" w:rsidR="003A1BEF" w:rsidRPr="003A1BEF" w:rsidRDefault="003A1BEF" w:rsidP="003A1BEF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3A1BEF">
        <w:rPr>
          <w:rFonts w:ascii="Arial" w:hAnsi="Arial" w:cs="Arial"/>
          <w:bCs/>
          <w:sz w:val="22"/>
          <w:szCs w:val="22"/>
        </w:rPr>
        <w:t>Responsabilitat, rigor i compromís amb la qualitat assistencial, docent i científica.</w:t>
      </w:r>
    </w:p>
    <w:p w14:paraId="1E3DFE76" w14:textId="77777777" w:rsidR="003A1BEF" w:rsidRPr="0062648E" w:rsidRDefault="003A1BEF" w:rsidP="003A1BEF">
      <w:pPr>
        <w:pStyle w:val="Pargrafdellista"/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</w:p>
    <w:p w14:paraId="4B57A69F" w14:textId="77777777" w:rsidR="00441CDA" w:rsidRDefault="00441CDA" w:rsidP="00441CDA">
      <w:pPr>
        <w:spacing w:line="312" w:lineRule="auto"/>
        <w:jc w:val="both"/>
        <w:rPr>
          <w:rFonts w:ascii="Arial" w:hAnsi="Arial" w:cs="Arial"/>
          <w:color w:val="006699"/>
          <w:sz w:val="28"/>
          <w:szCs w:val="28"/>
        </w:rPr>
      </w:pPr>
    </w:p>
    <w:p w14:paraId="7C9FEC9D" w14:textId="77777777" w:rsidR="00441CDA" w:rsidRPr="00BE28D8" w:rsidRDefault="00441CDA" w:rsidP="00441CDA">
      <w:pPr>
        <w:spacing w:line="312" w:lineRule="auto"/>
        <w:jc w:val="both"/>
        <w:rPr>
          <w:rFonts w:ascii="Arial" w:hAnsi="Arial" w:cs="Arial"/>
          <w:b/>
          <w:bCs/>
          <w:color w:val="006699"/>
          <w:sz w:val="24"/>
          <w:szCs w:val="24"/>
        </w:rPr>
      </w:pPr>
      <w:r w:rsidRPr="00BE28D8">
        <w:rPr>
          <w:rFonts w:ascii="Arial" w:hAnsi="Arial" w:cs="Arial"/>
          <w:b/>
          <w:bCs/>
          <w:color w:val="006699"/>
          <w:sz w:val="24"/>
          <w:szCs w:val="24"/>
        </w:rPr>
        <w:t>Què t’oferim</w:t>
      </w:r>
    </w:p>
    <w:p w14:paraId="1E452E7C" w14:textId="77777777" w:rsidR="0015021C" w:rsidRPr="00BA5B13" w:rsidRDefault="0015021C" w:rsidP="0015021C">
      <w:pPr>
        <w:pStyle w:val="Pargrafdellista"/>
        <w:numPr>
          <w:ilvl w:val="0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A5B13">
        <w:rPr>
          <w:rFonts w:ascii="Arial" w:hAnsi="Arial" w:cs="Arial"/>
          <w:sz w:val="22"/>
          <w:szCs w:val="22"/>
        </w:rPr>
        <w:t>Contractació indefinida a jornada completa.</w:t>
      </w:r>
    </w:p>
    <w:p w14:paraId="5F1510CE" w14:textId="77777777" w:rsidR="0015021C" w:rsidRPr="00BA5B13" w:rsidRDefault="0015021C" w:rsidP="0015021C">
      <w:pPr>
        <w:pStyle w:val="Pargrafdellista"/>
        <w:numPr>
          <w:ilvl w:val="0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A5B13">
        <w:rPr>
          <w:rFonts w:ascii="Arial" w:hAnsi="Arial" w:cs="Arial"/>
          <w:sz w:val="22"/>
          <w:szCs w:val="22"/>
        </w:rPr>
        <w:t>Retribució fixa més variable per objectius.</w:t>
      </w:r>
    </w:p>
    <w:p w14:paraId="46328CCC" w14:textId="77777777" w:rsidR="0015021C" w:rsidRPr="00BA5B13" w:rsidRDefault="0015021C" w:rsidP="0015021C">
      <w:pPr>
        <w:pStyle w:val="Pargrafdellista"/>
        <w:numPr>
          <w:ilvl w:val="0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A5B13">
        <w:rPr>
          <w:rFonts w:ascii="Arial" w:hAnsi="Arial" w:cs="Arial"/>
          <w:sz w:val="22"/>
          <w:szCs w:val="22"/>
        </w:rPr>
        <w:t xml:space="preserve">Línies obertes de col·laboració amb la Universitat de Vic-UCC i la Facultat de Medicina per l’exercici docent. </w:t>
      </w:r>
    </w:p>
    <w:p w14:paraId="1C503F69" w14:textId="77777777" w:rsidR="0015021C" w:rsidRDefault="0015021C" w:rsidP="0015021C">
      <w:pPr>
        <w:pStyle w:val="Pargrafdellista"/>
        <w:numPr>
          <w:ilvl w:val="0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A5B13">
        <w:rPr>
          <w:rFonts w:ascii="Arial" w:hAnsi="Arial" w:cs="Arial"/>
          <w:sz w:val="22"/>
          <w:szCs w:val="22"/>
        </w:rPr>
        <w:t>Recerca amb finançament públic i privat.</w:t>
      </w:r>
    </w:p>
    <w:p w14:paraId="4D9D55B1" w14:textId="77777777" w:rsidR="007E036C" w:rsidRPr="0015021C" w:rsidRDefault="0015021C" w:rsidP="0015021C">
      <w:pPr>
        <w:pStyle w:val="Pargrafdellista"/>
        <w:numPr>
          <w:ilvl w:val="0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5021C">
        <w:rPr>
          <w:rFonts w:ascii="Arial" w:hAnsi="Arial" w:cs="Arial"/>
          <w:sz w:val="22"/>
          <w:szCs w:val="22"/>
        </w:rPr>
        <w:t>Accés a programes de formació continuada</w:t>
      </w:r>
    </w:p>
    <w:p w14:paraId="27ED4A22" w14:textId="77777777" w:rsidR="009A75CE" w:rsidRDefault="009A75CE" w:rsidP="00143C93">
      <w:pPr>
        <w:spacing w:line="312" w:lineRule="auto"/>
        <w:jc w:val="both"/>
        <w:rPr>
          <w:rFonts w:ascii="Arial" w:hAnsi="Arial" w:cs="Arial"/>
          <w:sz w:val="28"/>
          <w:szCs w:val="28"/>
        </w:rPr>
      </w:pPr>
    </w:p>
    <w:p w14:paraId="5541C43B" w14:textId="77777777" w:rsidR="0015021C" w:rsidRDefault="0015021C" w:rsidP="00143C93">
      <w:pPr>
        <w:spacing w:line="312" w:lineRule="auto"/>
        <w:jc w:val="both"/>
        <w:rPr>
          <w:rFonts w:ascii="Arial" w:hAnsi="Arial" w:cs="Arial"/>
          <w:sz w:val="28"/>
          <w:szCs w:val="28"/>
        </w:rPr>
      </w:pPr>
    </w:p>
    <w:p w14:paraId="337FFD63" w14:textId="77777777" w:rsidR="001D0B82" w:rsidRPr="008F0030" w:rsidRDefault="001D0B82" w:rsidP="001D0B82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Envia la teva candidatura al correu de </w:t>
      </w:r>
      <w:hyperlink r:id="rId8" w:history="1">
        <w:r w:rsidRPr="008F0030">
          <w:rPr>
            <w:rStyle w:val="Enlla"/>
            <w:rFonts w:asciiTheme="minorHAnsi" w:hAnsiTheme="minorHAnsi" w:cstheme="minorHAnsi"/>
            <w:sz w:val="22"/>
            <w:szCs w:val="22"/>
          </w:rPr>
          <w:t>selecció@chv.cat</w:t>
        </w:r>
      </w:hyperlink>
    </w:p>
    <w:p w14:paraId="5711E905" w14:textId="77777777" w:rsidR="0015021C" w:rsidRDefault="0015021C" w:rsidP="00143C93">
      <w:pPr>
        <w:spacing w:line="312" w:lineRule="auto"/>
        <w:jc w:val="both"/>
        <w:rPr>
          <w:rFonts w:ascii="Arial" w:hAnsi="Arial" w:cs="Arial"/>
          <w:sz w:val="28"/>
          <w:szCs w:val="28"/>
        </w:rPr>
      </w:pPr>
    </w:p>
    <w:sectPr w:rsidR="0015021C" w:rsidSect="009C21D6">
      <w:headerReference w:type="even" r:id="rId9"/>
      <w:headerReference w:type="default" r:id="rId10"/>
      <w:footerReference w:type="default" r:id="rId11"/>
      <w:pgSz w:w="11906" w:h="16838"/>
      <w:pgMar w:top="1985" w:right="1418" w:bottom="1701" w:left="1531" w:header="709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D160" w14:textId="77777777" w:rsidR="005E0B4B" w:rsidRDefault="005E0B4B" w:rsidP="001207EB">
      <w:r>
        <w:separator/>
      </w:r>
    </w:p>
  </w:endnote>
  <w:endnote w:type="continuationSeparator" w:id="0">
    <w:p w14:paraId="1BD5040F" w14:textId="77777777" w:rsidR="005E0B4B" w:rsidRDefault="005E0B4B" w:rsidP="001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595959" w:themeColor="text1" w:themeTint="A6"/>
      </w:rPr>
      <w:id w:val="12508960"/>
      <w:docPartObj>
        <w:docPartGallery w:val="Page Numbers (Bottom of Page)"/>
        <w:docPartUnique/>
      </w:docPartObj>
    </w:sdtPr>
    <w:sdtEndPr/>
    <w:sdtContent>
      <w:p w14:paraId="15DD3C28" w14:textId="77777777" w:rsidR="00EF1A12" w:rsidRPr="00EF1A12" w:rsidRDefault="001D0B82">
        <w:pPr>
          <w:pStyle w:val="Peu"/>
          <w:jc w:val="right"/>
          <w:rPr>
            <w:rFonts w:ascii="Arial" w:hAnsi="Arial" w:cs="Arial"/>
            <w:color w:val="595959" w:themeColor="text1" w:themeTint="A6"/>
          </w:rPr>
        </w:pPr>
        <w:r>
          <w:rPr>
            <w:rFonts w:ascii="Arial" w:hAnsi="Arial" w:cs="Arial"/>
            <w:noProof/>
            <w:color w:val="595959" w:themeColor="text1" w:themeTint="A6"/>
          </w:rPr>
          <w:pict w14:anchorId="4BF01D8A"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-76pt;margin-top:13.95pt;width:594.45pt;height:61.7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middle" fillcolor="#d8d8d8 [2732]" stroked="f">
              <v:textbox style="mso-next-textbox:#Cuadro de texto 2" inset="25mm,3mm,20mm,3mm">
                <w:txbxContent>
                  <w:p w14:paraId="20ECCCF2" w14:textId="77777777" w:rsidR="001D0B82" w:rsidRPr="00691B09" w:rsidRDefault="001D0B82" w:rsidP="001D0B82">
                    <w:pPr>
                      <w:spacing w:after="60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Departament de Talent i Cultura Organitzativa / Selecció</w:t>
                    </w:r>
                  </w:p>
                  <w:p w14:paraId="377F2BF8" w14:textId="77777777" w:rsidR="001D0B82" w:rsidRPr="00691B09" w:rsidRDefault="001D0B82" w:rsidP="001D0B82">
                    <w:pPr>
                      <w:spacing w:after="60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sym w:font="Webdings" w:char="F0FC"/>
                    </w:r>
                    <w:r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</w:t>
                    </w:r>
                    <w:hyperlink r:id="rId1" w:history="1">
                      <w:r w:rsidRPr="00691B09">
                        <w:rPr>
                          <w:rStyle w:val="Enlla"/>
                          <w:rFonts w:asciiTheme="minorHAnsi" w:hAnsiTheme="minorHAnsi" w:cstheme="minorHAnsi"/>
                        </w:rPr>
                        <w:t>Convocatòries | Consorci Hospitalari de Vic</w:t>
                      </w:r>
                    </w:hyperlink>
                    <w:r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   </w:t>
                    </w:r>
                    <w:r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sym w:font="Wingdings" w:char="F02A"/>
                    </w:r>
                    <w:r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</w:t>
                    </w:r>
                    <w:hyperlink r:id="rId2" w:history="1">
                      <w:r w:rsidRPr="00691B09">
                        <w:rPr>
                          <w:rStyle w:val="Enlla"/>
                          <w:rFonts w:asciiTheme="minorHAnsi" w:hAnsiTheme="minorHAnsi" w:cstheme="minorHAnsi"/>
                          <w:sz w:val="24"/>
                          <w:szCs w:val="24"/>
                        </w:rPr>
                        <w:t>seleccio@chv.cat</w:t>
                      </w:r>
                    </w:hyperlink>
                    <w:r w:rsidRPr="00691B09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   </w:t>
                    </w:r>
                  </w:p>
                  <w:p w14:paraId="004519F2" w14:textId="6F7970E4" w:rsidR="00EC1DF2" w:rsidRDefault="00EC1DF2" w:rsidP="001A425C">
                    <w:pPr>
                      <w:spacing w:after="6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847F0A3" w14:textId="77777777" w:rsidR="001D0B82" w:rsidRPr="00A17D17" w:rsidRDefault="001D0B82" w:rsidP="001A425C">
                    <w:pPr>
                      <w:spacing w:after="60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begin"/>
        </w:r>
        <w:r w:rsidR="00EF1A12" w:rsidRPr="00EF1A12">
          <w:rPr>
            <w:rFonts w:ascii="Arial" w:hAnsi="Arial" w:cs="Arial"/>
            <w:color w:val="595959" w:themeColor="text1" w:themeTint="A6"/>
          </w:rPr>
          <w:instrText xml:space="preserve"> PAGE   \* MERGEFORMAT </w:instrTex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separate"/>
        </w:r>
        <w:r w:rsidR="002D52A0">
          <w:rPr>
            <w:rFonts w:ascii="Arial" w:hAnsi="Arial" w:cs="Arial"/>
            <w:noProof/>
            <w:color w:val="595959" w:themeColor="text1" w:themeTint="A6"/>
          </w:rPr>
          <w:t>1</w: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E757" w14:textId="77777777" w:rsidR="005E0B4B" w:rsidRDefault="005E0B4B" w:rsidP="001207EB">
      <w:r>
        <w:separator/>
      </w:r>
    </w:p>
  </w:footnote>
  <w:footnote w:type="continuationSeparator" w:id="0">
    <w:p w14:paraId="633328DA" w14:textId="77777777" w:rsidR="005E0B4B" w:rsidRDefault="005E0B4B" w:rsidP="0012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FE9C2" w14:textId="77777777" w:rsidR="009C2319" w:rsidRDefault="004A059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1F82" w14:textId="77777777" w:rsidR="00472DC3" w:rsidRDefault="00BE28D8" w:rsidP="001207EB">
    <w:pPr>
      <w:pStyle w:val="Ttol"/>
      <w:jc w:val="left"/>
    </w:pPr>
    <w:r>
      <w:rPr>
        <w:noProof/>
        <w:lang w:eastAsia="ca-ES"/>
      </w:rPr>
      <w:drawing>
        <wp:anchor distT="0" distB="0" distL="114300" distR="114300" simplePos="0" relativeHeight="251663872" behindDoc="1" locked="0" layoutInCell="1" allowOverlap="1" wp14:anchorId="007DC217" wp14:editId="738B8EBF">
          <wp:simplePos x="0" y="0"/>
          <wp:positionH relativeFrom="column">
            <wp:posOffset>1757548</wp:posOffset>
          </wp:positionH>
          <wp:positionV relativeFrom="paragraph">
            <wp:posOffset>-143147</wp:posOffset>
          </wp:positionV>
          <wp:extent cx="2073275" cy="680085"/>
          <wp:effectExtent l="0" t="0" r="0" b="0"/>
          <wp:wrapThrough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hrough>
          <wp:docPr id="25" name="Imagen 25" descr="M:\00 EN CURS\Logotip CHV per a 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00 EN CURS\Logotip CHV per a docume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2DB848" w14:textId="77777777" w:rsidR="00472DC3" w:rsidRPr="00753DDA" w:rsidRDefault="00472DC3" w:rsidP="002D7BC4">
    <w:pPr>
      <w:pStyle w:val="Capalera"/>
      <w:tabs>
        <w:tab w:val="clear" w:pos="4252"/>
        <w:tab w:val="center" w:pos="1843"/>
      </w:tabs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1994120978" o:spid="_x0000_i1026" type="#_x0000_t75" style="width:212.85pt;height:212.85pt;visibility:visible;mso-wrap-style:square" o:bullet="t">
        <v:imagedata r:id="rId1" o:title=""/>
      </v:shape>
    </w:pict>
  </w:numPicBullet>
  <w:abstractNum w:abstractNumId="0" w15:restartNumberingAfterBreak="0">
    <w:nsid w:val="0EE11154"/>
    <w:multiLevelType w:val="hybridMultilevel"/>
    <w:tmpl w:val="AF82AB3C"/>
    <w:lvl w:ilvl="0" w:tplc="CBA0609C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05E06"/>
    <w:multiLevelType w:val="multilevel"/>
    <w:tmpl w:val="A752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F3739"/>
    <w:multiLevelType w:val="hybridMultilevel"/>
    <w:tmpl w:val="80F6C09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25810"/>
    <w:multiLevelType w:val="multilevel"/>
    <w:tmpl w:val="51AE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067C2"/>
    <w:multiLevelType w:val="hybridMultilevel"/>
    <w:tmpl w:val="FE604E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24E07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83D20"/>
    <w:multiLevelType w:val="hybridMultilevel"/>
    <w:tmpl w:val="1FF2E1C0"/>
    <w:lvl w:ilvl="0" w:tplc="3CC850D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E5ABC"/>
    <w:multiLevelType w:val="multilevel"/>
    <w:tmpl w:val="33AC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0B2536"/>
    <w:multiLevelType w:val="multilevel"/>
    <w:tmpl w:val="883AC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A3F56"/>
    <w:multiLevelType w:val="multilevel"/>
    <w:tmpl w:val="EF7A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FD1E3C"/>
    <w:multiLevelType w:val="hybridMultilevel"/>
    <w:tmpl w:val="3894F312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F264A"/>
    <w:multiLevelType w:val="hybridMultilevel"/>
    <w:tmpl w:val="2DF8E498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33EF2"/>
    <w:multiLevelType w:val="hybridMultilevel"/>
    <w:tmpl w:val="18166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96325"/>
    <w:multiLevelType w:val="hybridMultilevel"/>
    <w:tmpl w:val="BD4A5BE6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64F1D"/>
    <w:multiLevelType w:val="hybridMultilevel"/>
    <w:tmpl w:val="8078F6E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B080D"/>
    <w:multiLevelType w:val="multilevel"/>
    <w:tmpl w:val="3CB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10495"/>
    <w:multiLevelType w:val="hybridMultilevel"/>
    <w:tmpl w:val="9EC0AE7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D1347"/>
    <w:multiLevelType w:val="multilevel"/>
    <w:tmpl w:val="923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AA2B09"/>
    <w:multiLevelType w:val="hybridMultilevel"/>
    <w:tmpl w:val="4C0024AA"/>
    <w:lvl w:ilvl="0" w:tplc="E3A61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76E20"/>
    <w:multiLevelType w:val="hybridMultilevel"/>
    <w:tmpl w:val="26FCF94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10527"/>
    <w:multiLevelType w:val="multilevel"/>
    <w:tmpl w:val="B5A4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9B71C8"/>
    <w:multiLevelType w:val="hybridMultilevel"/>
    <w:tmpl w:val="C8A298A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70726"/>
    <w:multiLevelType w:val="hybridMultilevel"/>
    <w:tmpl w:val="E3D03B2E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274390">
    <w:abstractNumId w:val="0"/>
  </w:num>
  <w:num w:numId="2" w16cid:durableId="1469130209">
    <w:abstractNumId w:val="4"/>
  </w:num>
  <w:num w:numId="3" w16cid:durableId="497312675">
    <w:abstractNumId w:val="22"/>
  </w:num>
  <w:num w:numId="4" w16cid:durableId="496117528">
    <w:abstractNumId w:val="6"/>
  </w:num>
  <w:num w:numId="5" w16cid:durableId="1133330416">
    <w:abstractNumId w:val="18"/>
  </w:num>
  <w:num w:numId="6" w16cid:durableId="1634753818">
    <w:abstractNumId w:val="19"/>
  </w:num>
  <w:num w:numId="7" w16cid:durableId="764955751">
    <w:abstractNumId w:val="12"/>
  </w:num>
  <w:num w:numId="8" w16cid:durableId="837888409">
    <w:abstractNumId w:val="16"/>
  </w:num>
  <w:num w:numId="9" w16cid:durableId="1671760835">
    <w:abstractNumId w:val="10"/>
  </w:num>
  <w:num w:numId="10" w16cid:durableId="1132942848">
    <w:abstractNumId w:val="14"/>
  </w:num>
  <w:num w:numId="11" w16cid:durableId="328094709">
    <w:abstractNumId w:val="11"/>
  </w:num>
  <w:num w:numId="12" w16cid:durableId="447051013">
    <w:abstractNumId w:val="2"/>
  </w:num>
  <w:num w:numId="13" w16cid:durableId="1227689414">
    <w:abstractNumId w:val="21"/>
  </w:num>
  <w:num w:numId="14" w16cid:durableId="1629165111">
    <w:abstractNumId w:val="5"/>
  </w:num>
  <w:num w:numId="15" w16cid:durableId="264001435">
    <w:abstractNumId w:val="17"/>
  </w:num>
  <w:num w:numId="16" w16cid:durableId="533465563">
    <w:abstractNumId w:val="7"/>
  </w:num>
  <w:num w:numId="17" w16cid:durableId="1574437475">
    <w:abstractNumId w:val="9"/>
  </w:num>
  <w:num w:numId="18" w16cid:durableId="638802182">
    <w:abstractNumId w:val="13"/>
  </w:num>
  <w:num w:numId="19" w16cid:durableId="1300723268">
    <w:abstractNumId w:val="20"/>
  </w:num>
  <w:num w:numId="20" w16cid:durableId="1419407120">
    <w:abstractNumId w:val="15"/>
  </w:num>
  <w:num w:numId="21" w16cid:durableId="364254688">
    <w:abstractNumId w:val="1"/>
  </w:num>
  <w:num w:numId="22" w16cid:durableId="1903370372">
    <w:abstractNumId w:val="8"/>
  </w:num>
  <w:num w:numId="23" w16cid:durableId="57208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6">
      <o:colormru v:ext="edit" colors="#069,#066"/>
      <o:colormenu v:ext="edit" fillcolor="#069" stroke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B4B"/>
    <w:rsid w:val="0000466F"/>
    <w:rsid w:val="00033056"/>
    <w:rsid w:val="00054E79"/>
    <w:rsid w:val="00063DD7"/>
    <w:rsid w:val="000875AE"/>
    <w:rsid w:val="00087B89"/>
    <w:rsid w:val="000A1FCA"/>
    <w:rsid w:val="000B0DBE"/>
    <w:rsid w:val="000C16B3"/>
    <w:rsid w:val="000F1379"/>
    <w:rsid w:val="000F5FAD"/>
    <w:rsid w:val="000F70EF"/>
    <w:rsid w:val="0012003D"/>
    <w:rsid w:val="001207EB"/>
    <w:rsid w:val="00131A13"/>
    <w:rsid w:val="0013725D"/>
    <w:rsid w:val="00143C93"/>
    <w:rsid w:val="0014775E"/>
    <w:rsid w:val="0015021C"/>
    <w:rsid w:val="0015515B"/>
    <w:rsid w:val="00155812"/>
    <w:rsid w:val="00157DFE"/>
    <w:rsid w:val="00162846"/>
    <w:rsid w:val="001663D3"/>
    <w:rsid w:val="00184987"/>
    <w:rsid w:val="001856E2"/>
    <w:rsid w:val="00193667"/>
    <w:rsid w:val="001938FC"/>
    <w:rsid w:val="00195468"/>
    <w:rsid w:val="001A04A0"/>
    <w:rsid w:val="001A425C"/>
    <w:rsid w:val="001C104C"/>
    <w:rsid w:val="001D0B82"/>
    <w:rsid w:val="001D558A"/>
    <w:rsid w:val="001D6971"/>
    <w:rsid w:val="001E6B34"/>
    <w:rsid w:val="002128B2"/>
    <w:rsid w:val="00234E8B"/>
    <w:rsid w:val="00261E3A"/>
    <w:rsid w:val="00276DD4"/>
    <w:rsid w:val="00286577"/>
    <w:rsid w:val="002A3F06"/>
    <w:rsid w:val="002A711D"/>
    <w:rsid w:val="002D3555"/>
    <w:rsid w:val="002D52A0"/>
    <w:rsid w:val="002D62B3"/>
    <w:rsid w:val="002D7BC4"/>
    <w:rsid w:val="002E0F2A"/>
    <w:rsid w:val="002E76BF"/>
    <w:rsid w:val="002F65F5"/>
    <w:rsid w:val="003045F1"/>
    <w:rsid w:val="00322D1D"/>
    <w:rsid w:val="00326E0D"/>
    <w:rsid w:val="00353505"/>
    <w:rsid w:val="00367D9C"/>
    <w:rsid w:val="003967B6"/>
    <w:rsid w:val="003A1BEF"/>
    <w:rsid w:val="003A4953"/>
    <w:rsid w:val="003B2F87"/>
    <w:rsid w:val="003D3C7E"/>
    <w:rsid w:val="003E400A"/>
    <w:rsid w:val="003F1D06"/>
    <w:rsid w:val="003F7ED6"/>
    <w:rsid w:val="00407CCE"/>
    <w:rsid w:val="0041508C"/>
    <w:rsid w:val="00416A78"/>
    <w:rsid w:val="00421C56"/>
    <w:rsid w:val="004325F5"/>
    <w:rsid w:val="004341AC"/>
    <w:rsid w:val="00441CDA"/>
    <w:rsid w:val="00443E4E"/>
    <w:rsid w:val="004471EC"/>
    <w:rsid w:val="0045233A"/>
    <w:rsid w:val="004572BE"/>
    <w:rsid w:val="00457A03"/>
    <w:rsid w:val="00457D7D"/>
    <w:rsid w:val="00466A2A"/>
    <w:rsid w:val="00472DC3"/>
    <w:rsid w:val="004750E2"/>
    <w:rsid w:val="00481F4C"/>
    <w:rsid w:val="004A059A"/>
    <w:rsid w:val="004A29D1"/>
    <w:rsid w:val="004B5AA5"/>
    <w:rsid w:val="004B6E08"/>
    <w:rsid w:val="004D0B15"/>
    <w:rsid w:val="00506E7D"/>
    <w:rsid w:val="00561481"/>
    <w:rsid w:val="00571127"/>
    <w:rsid w:val="00574BFE"/>
    <w:rsid w:val="00577734"/>
    <w:rsid w:val="00587816"/>
    <w:rsid w:val="005A349C"/>
    <w:rsid w:val="005A7A8C"/>
    <w:rsid w:val="005C16CE"/>
    <w:rsid w:val="005C1E70"/>
    <w:rsid w:val="005C2D79"/>
    <w:rsid w:val="005E0B4B"/>
    <w:rsid w:val="005E6C90"/>
    <w:rsid w:val="005F2BBD"/>
    <w:rsid w:val="0060159F"/>
    <w:rsid w:val="00602B8C"/>
    <w:rsid w:val="00606CD9"/>
    <w:rsid w:val="00613242"/>
    <w:rsid w:val="00623225"/>
    <w:rsid w:val="006232ED"/>
    <w:rsid w:val="0062648E"/>
    <w:rsid w:val="0063076C"/>
    <w:rsid w:val="00637E55"/>
    <w:rsid w:val="00643BDB"/>
    <w:rsid w:val="006442D7"/>
    <w:rsid w:val="00666834"/>
    <w:rsid w:val="00673498"/>
    <w:rsid w:val="00681D37"/>
    <w:rsid w:val="006853D4"/>
    <w:rsid w:val="006857D3"/>
    <w:rsid w:val="00686F31"/>
    <w:rsid w:val="00696EFC"/>
    <w:rsid w:val="006E7EB0"/>
    <w:rsid w:val="0070027C"/>
    <w:rsid w:val="007112C3"/>
    <w:rsid w:val="00727C0E"/>
    <w:rsid w:val="00733205"/>
    <w:rsid w:val="00734B44"/>
    <w:rsid w:val="00753DDA"/>
    <w:rsid w:val="00781B5C"/>
    <w:rsid w:val="00785337"/>
    <w:rsid w:val="00792081"/>
    <w:rsid w:val="007A391C"/>
    <w:rsid w:val="007C4B13"/>
    <w:rsid w:val="007C6580"/>
    <w:rsid w:val="007C6E9E"/>
    <w:rsid w:val="007D237A"/>
    <w:rsid w:val="007E036C"/>
    <w:rsid w:val="007E5F5C"/>
    <w:rsid w:val="007E6116"/>
    <w:rsid w:val="007F2A08"/>
    <w:rsid w:val="007F618C"/>
    <w:rsid w:val="008120AA"/>
    <w:rsid w:val="008560D8"/>
    <w:rsid w:val="008627D0"/>
    <w:rsid w:val="00875336"/>
    <w:rsid w:val="008820FA"/>
    <w:rsid w:val="00882204"/>
    <w:rsid w:val="00887565"/>
    <w:rsid w:val="008C0C51"/>
    <w:rsid w:val="008E12D4"/>
    <w:rsid w:val="008E545B"/>
    <w:rsid w:val="00901353"/>
    <w:rsid w:val="00903984"/>
    <w:rsid w:val="00905196"/>
    <w:rsid w:val="00907A1E"/>
    <w:rsid w:val="009237A1"/>
    <w:rsid w:val="00924F8C"/>
    <w:rsid w:val="0094669C"/>
    <w:rsid w:val="0095059B"/>
    <w:rsid w:val="00951D0E"/>
    <w:rsid w:val="00962D8D"/>
    <w:rsid w:val="00980099"/>
    <w:rsid w:val="00996458"/>
    <w:rsid w:val="009A75CE"/>
    <w:rsid w:val="009B2004"/>
    <w:rsid w:val="009C21D6"/>
    <w:rsid w:val="009C2319"/>
    <w:rsid w:val="009D0DD2"/>
    <w:rsid w:val="009E5DB4"/>
    <w:rsid w:val="009F4476"/>
    <w:rsid w:val="00A14F6B"/>
    <w:rsid w:val="00A17D17"/>
    <w:rsid w:val="00A350BC"/>
    <w:rsid w:val="00A37F67"/>
    <w:rsid w:val="00A432EE"/>
    <w:rsid w:val="00A50D1E"/>
    <w:rsid w:val="00A5719B"/>
    <w:rsid w:val="00A70010"/>
    <w:rsid w:val="00A72000"/>
    <w:rsid w:val="00A80F5A"/>
    <w:rsid w:val="00A9103F"/>
    <w:rsid w:val="00A95091"/>
    <w:rsid w:val="00A95BD3"/>
    <w:rsid w:val="00A96920"/>
    <w:rsid w:val="00AD380D"/>
    <w:rsid w:val="00AE4928"/>
    <w:rsid w:val="00B00777"/>
    <w:rsid w:val="00B0431F"/>
    <w:rsid w:val="00B36BC7"/>
    <w:rsid w:val="00B5138F"/>
    <w:rsid w:val="00B745A8"/>
    <w:rsid w:val="00B84919"/>
    <w:rsid w:val="00B933C0"/>
    <w:rsid w:val="00BA442C"/>
    <w:rsid w:val="00BA4745"/>
    <w:rsid w:val="00BC6B22"/>
    <w:rsid w:val="00BC6F7D"/>
    <w:rsid w:val="00BD2996"/>
    <w:rsid w:val="00BD50B4"/>
    <w:rsid w:val="00BE28D8"/>
    <w:rsid w:val="00BF148B"/>
    <w:rsid w:val="00BF6B16"/>
    <w:rsid w:val="00C10700"/>
    <w:rsid w:val="00C14CA6"/>
    <w:rsid w:val="00C30BD0"/>
    <w:rsid w:val="00C31A6B"/>
    <w:rsid w:val="00C579E1"/>
    <w:rsid w:val="00C65DE0"/>
    <w:rsid w:val="00C7417A"/>
    <w:rsid w:val="00C75073"/>
    <w:rsid w:val="00CB0609"/>
    <w:rsid w:val="00CB21AE"/>
    <w:rsid w:val="00CC6478"/>
    <w:rsid w:val="00CD7639"/>
    <w:rsid w:val="00CD78DC"/>
    <w:rsid w:val="00CE131A"/>
    <w:rsid w:val="00CF5DFD"/>
    <w:rsid w:val="00D11A08"/>
    <w:rsid w:val="00D1521A"/>
    <w:rsid w:val="00D67359"/>
    <w:rsid w:val="00D7009B"/>
    <w:rsid w:val="00D9220E"/>
    <w:rsid w:val="00D92EC9"/>
    <w:rsid w:val="00D9548E"/>
    <w:rsid w:val="00DB055B"/>
    <w:rsid w:val="00E027B0"/>
    <w:rsid w:val="00E15682"/>
    <w:rsid w:val="00E27B7B"/>
    <w:rsid w:val="00E40322"/>
    <w:rsid w:val="00E47E3C"/>
    <w:rsid w:val="00E47F7C"/>
    <w:rsid w:val="00E5196A"/>
    <w:rsid w:val="00E56588"/>
    <w:rsid w:val="00EB2A45"/>
    <w:rsid w:val="00EB634F"/>
    <w:rsid w:val="00EB72D0"/>
    <w:rsid w:val="00EC1DF2"/>
    <w:rsid w:val="00EC2BF5"/>
    <w:rsid w:val="00EE59BB"/>
    <w:rsid w:val="00EE7318"/>
    <w:rsid w:val="00EF1A12"/>
    <w:rsid w:val="00EF6740"/>
    <w:rsid w:val="00F06C90"/>
    <w:rsid w:val="00F148F0"/>
    <w:rsid w:val="00F21005"/>
    <w:rsid w:val="00F70CA6"/>
    <w:rsid w:val="00F70D95"/>
    <w:rsid w:val="00FA18BF"/>
    <w:rsid w:val="00FA4CEE"/>
    <w:rsid w:val="00FB23A7"/>
    <w:rsid w:val="00FB6AE2"/>
    <w:rsid w:val="00FC2484"/>
    <w:rsid w:val="00FD27D8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o:colormru v:ext="edit" colors="#069,#066"/>
      <o:colormenu v:ext="edit" fillcolor="#069" strokecolor="none"/>
    </o:shapedefaults>
    <o:shapelayout v:ext="edit">
      <o:idmap v:ext="edit" data="2"/>
    </o:shapelayout>
  </w:shapeDefaults>
  <w:decimalSymbol w:val=","/>
  <w:listSeparator w:val=";"/>
  <w14:docId w14:val="73AA0A6A"/>
  <w15:docId w15:val="{81D2C117-FE65-4BA5-B590-33B41CEF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99"/>
    <w:rPr>
      <w:rFonts w:ascii="Courier New" w:hAnsi="Courier New"/>
      <w:lang w:val="ca-ES"/>
    </w:rPr>
  </w:style>
  <w:style w:type="paragraph" w:styleId="Ttol2">
    <w:name w:val="heading 2"/>
    <w:basedOn w:val="Normal"/>
    <w:next w:val="Normal"/>
    <w:link w:val="Ttol2Car"/>
    <w:qFormat/>
    <w:rsid w:val="00980099"/>
    <w:pPr>
      <w:keepNext/>
      <w:jc w:val="center"/>
      <w:outlineLvl w:val="1"/>
    </w:pPr>
    <w:rPr>
      <w:b/>
      <w:sz w:val="72"/>
    </w:rPr>
  </w:style>
  <w:style w:type="paragraph" w:styleId="Ttol4">
    <w:name w:val="heading 4"/>
    <w:basedOn w:val="Normal"/>
    <w:next w:val="Normal"/>
    <w:link w:val="Ttol4Car"/>
    <w:qFormat/>
    <w:rsid w:val="00980099"/>
    <w:pPr>
      <w:keepNext/>
      <w:jc w:val="center"/>
      <w:outlineLvl w:val="3"/>
    </w:pPr>
    <w:rPr>
      <w:rFonts w:ascii="Arial" w:hAnsi="Arial"/>
      <w:b/>
      <w:sz w:val="96"/>
    </w:rPr>
  </w:style>
  <w:style w:type="paragraph" w:styleId="Ttol5">
    <w:name w:val="heading 5"/>
    <w:basedOn w:val="Normal"/>
    <w:next w:val="Normal"/>
    <w:link w:val="Ttol5Car"/>
    <w:qFormat/>
    <w:rsid w:val="00980099"/>
    <w:pPr>
      <w:keepNext/>
      <w:jc w:val="center"/>
      <w:outlineLvl w:val="4"/>
    </w:pPr>
    <w:rPr>
      <w:rFonts w:ascii="Book Antiqua" w:hAnsi="Book Antiqua"/>
      <w:sz w:val="4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92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ol2Car">
    <w:name w:val="Títol 2 Car"/>
    <w:basedOn w:val="Lletraperdefectedelpargraf"/>
    <w:link w:val="Ttol2"/>
    <w:rsid w:val="00980099"/>
    <w:rPr>
      <w:rFonts w:ascii="Courier New" w:hAnsi="Courier New"/>
      <w:b/>
      <w:sz w:val="72"/>
      <w:lang w:val="ca-ES"/>
    </w:rPr>
  </w:style>
  <w:style w:type="character" w:customStyle="1" w:styleId="Ttol4Car">
    <w:name w:val="Títol 4 Car"/>
    <w:basedOn w:val="Lletraperdefectedelpargraf"/>
    <w:link w:val="Ttol4"/>
    <w:rsid w:val="00980099"/>
    <w:rPr>
      <w:rFonts w:ascii="Arial" w:hAnsi="Arial"/>
      <w:b/>
      <w:sz w:val="96"/>
      <w:lang w:val="ca-ES"/>
    </w:rPr>
  </w:style>
  <w:style w:type="character" w:customStyle="1" w:styleId="Ttol5Car">
    <w:name w:val="Títol 5 Car"/>
    <w:basedOn w:val="Lletraperdefectedelpargraf"/>
    <w:link w:val="Ttol5"/>
    <w:rsid w:val="00980099"/>
    <w:rPr>
      <w:rFonts w:ascii="Book Antiqua" w:hAnsi="Book Antiqua"/>
      <w:sz w:val="44"/>
      <w:lang w:val="ca-ES"/>
    </w:rPr>
  </w:style>
  <w:style w:type="paragraph" w:styleId="Ttol">
    <w:name w:val="Title"/>
    <w:basedOn w:val="Normal"/>
    <w:link w:val="TtolCar"/>
    <w:qFormat/>
    <w:rsid w:val="00CE131A"/>
    <w:pPr>
      <w:jc w:val="center"/>
    </w:pPr>
    <w:rPr>
      <w:rFonts w:ascii="Arial" w:hAnsi="Arial"/>
      <w:b/>
      <w:sz w:val="16"/>
    </w:rPr>
  </w:style>
  <w:style w:type="character" w:customStyle="1" w:styleId="TtolCar">
    <w:name w:val="Títol Car"/>
    <w:basedOn w:val="Lletraperdefectedelpargraf"/>
    <w:link w:val="Ttol"/>
    <w:rsid w:val="00CE131A"/>
    <w:rPr>
      <w:rFonts w:ascii="Arial" w:hAnsi="Arial"/>
      <w:b/>
      <w:sz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207EB"/>
    <w:rPr>
      <w:rFonts w:ascii="Courier New" w:hAnsi="Courier New"/>
      <w:lang w:val="ca-ES"/>
    </w:rPr>
  </w:style>
  <w:style w:type="paragraph" w:styleId="Peu">
    <w:name w:val="footer"/>
    <w:basedOn w:val="Normal"/>
    <w:link w:val="Peu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207EB"/>
    <w:rPr>
      <w:rFonts w:ascii="Courier New" w:hAnsi="Courier New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07E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07EB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Lletraperdefectedelpargraf"/>
    <w:uiPriority w:val="99"/>
    <w:unhideWhenUsed/>
    <w:rsid w:val="008560D8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00466F"/>
    <w:pPr>
      <w:ind w:left="720"/>
      <w:contextualSpacing/>
    </w:p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C31A6B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semiHidden/>
    <w:rsid w:val="00441CDA"/>
    <w:pPr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441CDA"/>
    <w:rPr>
      <w:rFonts w:ascii="Arial" w:hAnsi="Arial"/>
      <w:lang w:val="ca-ES"/>
    </w:rPr>
  </w:style>
  <w:style w:type="paragraph" w:styleId="NormalWeb">
    <w:name w:val="Normal (Web)"/>
    <w:basedOn w:val="Normal"/>
    <w:uiPriority w:val="99"/>
    <w:semiHidden/>
    <w:unhideWhenUsed/>
    <w:rsid w:val="003A1BE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&#243;@chv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eccio@chv.cat" TargetMode="External"/><Relationship Id="rId1" Type="http://schemas.openxmlformats.org/officeDocument/2006/relationships/hyperlink" Target="https://www.chv.cat/consorci/treballa-amb-nosaltres/convocatori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5FE75-E993-4412-B002-C70DF19F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Àlex Palau</dc:creator>
  <cp:lastModifiedBy>Vanessa Garcia Gonzalez</cp:lastModifiedBy>
  <cp:revision>27</cp:revision>
  <cp:lastPrinted>2012-07-11T09:42:00Z</cp:lastPrinted>
  <dcterms:created xsi:type="dcterms:W3CDTF">2022-06-30T09:17:00Z</dcterms:created>
  <dcterms:modified xsi:type="dcterms:W3CDTF">2025-11-12T08:53:00Z</dcterms:modified>
</cp:coreProperties>
</file>