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D659" w14:textId="4C0B99B0" w:rsidR="00547962" w:rsidRDefault="00547962" w:rsidP="00547962">
      <w:r>
        <w:rPr>
          <w:noProof/>
        </w:rPr>
        <w:drawing>
          <wp:inline distT="0" distB="0" distL="0" distR="0" wp14:anchorId="7413D0F2" wp14:editId="3743D637">
            <wp:extent cx="3314700" cy="962025"/>
            <wp:effectExtent l="0" t="0" r="0" b="9525"/>
            <wp:docPr id="1" name="Picture 1" descr="BHJ: The Medical Recruitment Agency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J: The Medical Recruitment Agency you can tru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p w14:paraId="50F01497" w14:textId="77777777" w:rsidR="00547962" w:rsidRDefault="00547962" w:rsidP="00547962"/>
    <w:p w14:paraId="3E15573A" w14:textId="249A6288" w:rsidR="0000637F" w:rsidRPr="0000637F" w:rsidRDefault="0000637F" w:rsidP="0000637F">
      <w:pPr>
        <w:rPr>
          <w:lang w:val="es-ES"/>
        </w:rPr>
      </w:pPr>
      <w:r w:rsidRPr="0000637F">
        <w:rPr>
          <w:lang w:val="es-ES"/>
        </w:rPr>
        <w:t xml:space="preserve">Bologna Health Jobs </w:t>
      </w:r>
      <w:proofErr w:type="spellStart"/>
      <w:r w:rsidRPr="0000637F">
        <w:rPr>
          <w:lang w:val="es-ES"/>
        </w:rPr>
        <w:t>Ireland</w:t>
      </w:r>
      <w:proofErr w:type="spellEnd"/>
      <w:r w:rsidRPr="0000637F">
        <w:rPr>
          <w:lang w:val="es-ES"/>
        </w:rPr>
        <w:t xml:space="preserve"> busca 3 médicos especialistas en psiquiatría infantil y adolescente para trabajar en Irlanda en 3 </w:t>
      </w:r>
      <w:r>
        <w:rPr>
          <w:lang w:val="es-ES"/>
        </w:rPr>
        <w:t>hospitales (MHS)</w:t>
      </w:r>
      <w:r w:rsidRPr="0000637F">
        <w:rPr>
          <w:lang w:val="es-ES"/>
        </w:rPr>
        <w:t xml:space="preserve"> ubicados en Cork, Donegal y Waterford.</w:t>
      </w:r>
    </w:p>
    <w:p w14:paraId="53C032CC" w14:textId="249DD6DE" w:rsidR="0000637F" w:rsidRPr="0000637F" w:rsidRDefault="0000637F" w:rsidP="0000637F">
      <w:pPr>
        <w:rPr>
          <w:lang w:val="es-ES"/>
        </w:rPr>
      </w:pPr>
      <w:proofErr w:type="gramStart"/>
      <w:r w:rsidRPr="0000637F">
        <w:rPr>
          <w:lang w:val="es-ES"/>
        </w:rPr>
        <w:t>Estas  zonas</w:t>
      </w:r>
      <w:proofErr w:type="gramEnd"/>
      <w:r w:rsidRPr="0000637F">
        <w:rPr>
          <w:lang w:val="es-ES"/>
        </w:rPr>
        <w:t xml:space="preserve"> costeras cuentan con escuelas, increíbles parques naturales, restaurantes y zonas</w:t>
      </w:r>
      <w:r>
        <w:rPr>
          <w:lang w:val="es-ES"/>
        </w:rPr>
        <w:t xml:space="preserve"> muy</w:t>
      </w:r>
      <w:r w:rsidRPr="0000637F">
        <w:rPr>
          <w:lang w:val="es-ES"/>
        </w:rPr>
        <w:t xml:space="preserve"> animadas.</w:t>
      </w:r>
    </w:p>
    <w:p w14:paraId="0F699713" w14:textId="1120C6A8" w:rsidR="0000637F" w:rsidRPr="0000637F" w:rsidRDefault="0000637F" w:rsidP="0000637F">
      <w:pPr>
        <w:rPr>
          <w:lang w:val="es-ES"/>
        </w:rPr>
      </w:pPr>
      <w:r w:rsidRPr="0000637F">
        <w:rPr>
          <w:lang w:val="es-ES"/>
        </w:rPr>
        <w:t xml:space="preserve">El candidato formará parte del equipo de </w:t>
      </w:r>
      <w:proofErr w:type="spellStart"/>
      <w:r w:rsidRPr="0000637F">
        <w:rPr>
          <w:lang w:val="es-ES"/>
        </w:rPr>
        <w:t>consult</w:t>
      </w:r>
      <w:r>
        <w:rPr>
          <w:lang w:val="es-ES"/>
        </w:rPr>
        <w:t>ants</w:t>
      </w:r>
      <w:proofErr w:type="spellEnd"/>
      <w:r w:rsidRPr="0000637F">
        <w:rPr>
          <w:lang w:val="es-ES"/>
        </w:rPr>
        <w:t xml:space="preserve"> y será uno de los principales responsables del departamento.</w:t>
      </w:r>
    </w:p>
    <w:p w14:paraId="60D57B02" w14:textId="3171DA7F" w:rsidR="0000637F" w:rsidRPr="0000637F" w:rsidRDefault="0000637F" w:rsidP="0000637F">
      <w:pPr>
        <w:rPr>
          <w:lang w:val="es-ES"/>
        </w:rPr>
      </w:pPr>
      <w:r>
        <w:rPr>
          <w:lang w:val="es-ES"/>
        </w:rPr>
        <w:t>-</w:t>
      </w:r>
      <w:r w:rsidRPr="0000637F">
        <w:rPr>
          <w:lang w:val="es-ES"/>
        </w:rPr>
        <w:t>Funciones:</w:t>
      </w:r>
    </w:p>
    <w:p w14:paraId="78DCE406" w14:textId="36A5D973" w:rsidR="0000637F" w:rsidRPr="0000637F" w:rsidRDefault="0000637F" w:rsidP="0000637F">
      <w:pPr>
        <w:rPr>
          <w:lang w:val="es-ES"/>
        </w:rPr>
      </w:pPr>
      <w:r>
        <w:rPr>
          <w:lang w:val="es-ES"/>
        </w:rPr>
        <w:t>1.</w:t>
      </w:r>
      <w:r w:rsidRPr="0000637F">
        <w:rPr>
          <w:lang w:val="es-ES"/>
        </w:rPr>
        <w:t>Gestión clínica y administrativa</w:t>
      </w:r>
    </w:p>
    <w:p w14:paraId="4D24B463" w14:textId="77777777" w:rsidR="0000637F" w:rsidRPr="0000637F" w:rsidRDefault="0000637F" w:rsidP="0000637F">
      <w:pPr>
        <w:rPr>
          <w:lang w:val="es-ES"/>
        </w:rPr>
      </w:pPr>
      <w:r w:rsidRPr="0000637F">
        <w:rPr>
          <w:lang w:val="es-ES"/>
        </w:rPr>
        <w:t>• Supervisar la atención psiquiátrica y psicológica a niños y adolescentes.</w:t>
      </w:r>
    </w:p>
    <w:p w14:paraId="14291DB3" w14:textId="77777777" w:rsidR="0000637F" w:rsidRPr="0000637F" w:rsidRDefault="0000637F" w:rsidP="0000637F">
      <w:pPr>
        <w:rPr>
          <w:lang w:val="es-ES"/>
        </w:rPr>
      </w:pPr>
      <w:r w:rsidRPr="0000637F">
        <w:rPr>
          <w:lang w:val="es-ES"/>
        </w:rPr>
        <w:t>• Coordinar el trabajo del equipo multidisciplinar (psiquiatras, psicólogos, enfermeras, trabajadores sociales, terapeutas ocupacionales, etc.).</w:t>
      </w:r>
    </w:p>
    <w:p w14:paraId="08650671" w14:textId="77777777" w:rsidR="0000637F" w:rsidRPr="0000637F" w:rsidRDefault="0000637F" w:rsidP="0000637F">
      <w:pPr>
        <w:rPr>
          <w:lang w:val="es-ES"/>
        </w:rPr>
      </w:pPr>
      <w:r w:rsidRPr="0000637F">
        <w:rPr>
          <w:lang w:val="es-ES"/>
        </w:rPr>
        <w:t>• Establecer protocolos de evaluación, diagnóstico y tratamiento.</w:t>
      </w:r>
    </w:p>
    <w:p w14:paraId="26B4C92F" w14:textId="77777777" w:rsidR="0000637F" w:rsidRPr="0000637F" w:rsidRDefault="0000637F" w:rsidP="0000637F">
      <w:pPr>
        <w:rPr>
          <w:lang w:val="es-ES"/>
        </w:rPr>
      </w:pPr>
    </w:p>
    <w:p w14:paraId="0096E965" w14:textId="77777777" w:rsidR="0000637F" w:rsidRPr="0000637F" w:rsidRDefault="0000637F" w:rsidP="0000637F">
      <w:pPr>
        <w:rPr>
          <w:lang w:val="es-ES"/>
        </w:rPr>
      </w:pPr>
      <w:r w:rsidRPr="0000637F">
        <w:rPr>
          <w:lang w:val="es-ES"/>
        </w:rPr>
        <w:t>2. Supervisión y formación</w:t>
      </w:r>
    </w:p>
    <w:p w14:paraId="38846896" w14:textId="4B7F9F46" w:rsidR="0000637F" w:rsidRPr="0000637F" w:rsidRDefault="0000637F" w:rsidP="0000637F">
      <w:pPr>
        <w:rPr>
          <w:lang w:val="es-ES"/>
        </w:rPr>
      </w:pPr>
      <w:r w:rsidRPr="0000637F">
        <w:rPr>
          <w:lang w:val="es-ES"/>
        </w:rPr>
        <w:t xml:space="preserve">• Supervisar la práctica clínica del personal, incluyendo </w:t>
      </w:r>
      <w:proofErr w:type="gramStart"/>
      <w:r w:rsidRPr="0000637F">
        <w:rPr>
          <w:lang w:val="es-ES"/>
        </w:rPr>
        <w:t>residentes .</w:t>
      </w:r>
      <w:proofErr w:type="gramEnd"/>
    </w:p>
    <w:p w14:paraId="4AAD125E" w14:textId="77777777" w:rsidR="0000637F" w:rsidRPr="0000637F" w:rsidRDefault="0000637F" w:rsidP="0000637F">
      <w:pPr>
        <w:rPr>
          <w:lang w:val="es-ES"/>
        </w:rPr>
      </w:pPr>
      <w:r w:rsidRPr="0000637F">
        <w:rPr>
          <w:lang w:val="es-ES"/>
        </w:rPr>
        <w:t>• Promover la formación continua del equipo.</w:t>
      </w:r>
    </w:p>
    <w:p w14:paraId="6CA67736" w14:textId="77777777" w:rsidR="0000637F" w:rsidRPr="0000637F" w:rsidRDefault="0000637F" w:rsidP="0000637F">
      <w:pPr>
        <w:rPr>
          <w:lang w:val="es-ES"/>
        </w:rPr>
      </w:pPr>
    </w:p>
    <w:p w14:paraId="4938555E" w14:textId="77777777" w:rsidR="0000637F" w:rsidRPr="0000637F" w:rsidRDefault="0000637F" w:rsidP="0000637F">
      <w:pPr>
        <w:rPr>
          <w:lang w:val="es-ES"/>
        </w:rPr>
      </w:pPr>
      <w:r w:rsidRPr="0000637F">
        <w:rPr>
          <w:lang w:val="es-ES"/>
        </w:rPr>
        <w:t>3. Intervención en casos complejos</w:t>
      </w:r>
    </w:p>
    <w:p w14:paraId="0A859592" w14:textId="77777777" w:rsidR="0000637F" w:rsidRDefault="0000637F" w:rsidP="0000637F">
      <w:pPr>
        <w:rPr>
          <w:lang w:val="es-ES"/>
        </w:rPr>
      </w:pPr>
      <w:r w:rsidRPr="0000637F">
        <w:rPr>
          <w:lang w:val="es-ES"/>
        </w:rPr>
        <w:t xml:space="preserve">• Tomar decisiones en casos clínicos de alta complejidad o alto riesgo. </w:t>
      </w:r>
    </w:p>
    <w:p w14:paraId="112FCFA4" w14:textId="7A0E1D43" w:rsidR="0000637F" w:rsidRPr="0000637F" w:rsidRDefault="0000637F" w:rsidP="0000637F">
      <w:pPr>
        <w:rPr>
          <w:lang w:val="es-ES"/>
        </w:rPr>
      </w:pPr>
      <w:r w:rsidRPr="0000637F">
        <w:rPr>
          <w:lang w:val="es-ES"/>
        </w:rPr>
        <w:t>• Coordinación con otros servicios (urgencias, pediatría, servicios sociales, centros educativos, justicia juvenil).</w:t>
      </w:r>
    </w:p>
    <w:p w14:paraId="723D8DE8" w14:textId="77777777" w:rsidR="0000637F" w:rsidRPr="0000637F" w:rsidRDefault="0000637F" w:rsidP="0000637F">
      <w:pPr>
        <w:rPr>
          <w:lang w:val="es-ES"/>
        </w:rPr>
      </w:pPr>
      <w:r w:rsidRPr="0000637F">
        <w:rPr>
          <w:lang w:val="es-ES"/>
        </w:rPr>
        <w:t>Afecciones que se tratan:</w:t>
      </w:r>
    </w:p>
    <w:p w14:paraId="3E79FA7D" w14:textId="58E5FB23" w:rsidR="0000637F" w:rsidRPr="0000637F" w:rsidRDefault="0000637F" w:rsidP="0000637F">
      <w:pPr>
        <w:rPr>
          <w:lang w:val="es-ES"/>
        </w:rPr>
      </w:pPr>
      <w:r w:rsidRPr="0000637F">
        <w:rPr>
          <w:lang w:val="es-ES"/>
        </w:rPr>
        <w:t xml:space="preserve"> Trastorno por déficit de atención e hiperactividad (TDAH)</w:t>
      </w:r>
    </w:p>
    <w:p w14:paraId="688B54F7" w14:textId="09E04EFA" w:rsidR="0000637F" w:rsidRPr="0000637F" w:rsidRDefault="0000637F" w:rsidP="0000637F">
      <w:pPr>
        <w:rPr>
          <w:lang w:val="es-ES"/>
        </w:rPr>
      </w:pPr>
      <w:r w:rsidRPr="0000637F">
        <w:rPr>
          <w:lang w:val="es-ES"/>
        </w:rPr>
        <w:t xml:space="preserve"> Trastornos del espectro autista (TEA)</w:t>
      </w:r>
    </w:p>
    <w:p w14:paraId="4447737A" w14:textId="7D427773" w:rsidR="0000637F" w:rsidRPr="0000637F" w:rsidRDefault="0000637F" w:rsidP="0000637F">
      <w:pPr>
        <w:rPr>
          <w:lang w:val="es-ES"/>
        </w:rPr>
      </w:pPr>
      <w:r w:rsidRPr="0000637F">
        <w:rPr>
          <w:lang w:val="es-ES"/>
        </w:rPr>
        <w:lastRenderedPageBreak/>
        <w:t xml:space="preserve"> Ansiedad y fobias</w:t>
      </w:r>
    </w:p>
    <w:p w14:paraId="0425F0CE" w14:textId="79ED848A" w:rsidR="0000637F" w:rsidRPr="0000637F" w:rsidRDefault="0000637F" w:rsidP="0000637F">
      <w:pPr>
        <w:rPr>
          <w:lang w:val="es-ES"/>
        </w:rPr>
      </w:pPr>
      <w:r w:rsidRPr="0000637F">
        <w:rPr>
          <w:lang w:val="es-ES"/>
        </w:rPr>
        <w:t xml:space="preserve"> Depresión infantil y adolescente</w:t>
      </w:r>
    </w:p>
    <w:p w14:paraId="3E93CE60" w14:textId="062C253D" w:rsidR="0000637F" w:rsidRPr="0000637F" w:rsidRDefault="0000637F" w:rsidP="0000637F">
      <w:pPr>
        <w:rPr>
          <w:lang w:val="es-ES"/>
        </w:rPr>
      </w:pPr>
      <w:r w:rsidRPr="0000637F">
        <w:rPr>
          <w:lang w:val="es-ES"/>
        </w:rPr>
        <w:t>Trastornos de conducta</w:t>
      </w:r>
    </w:p>
    <w:p w14:paraId="476113EA" w14:textId="669D3B12" w:rsidR="0000637F" w:rsidRPr="0000637F" w:rsidRDefault="0000637F" w:rsidP="0000637F">
      <w:pPr>
        <w:rPr>
          <w:lang w:val="es-ES"/>
        </w:rPr>
      </w:pPr>
      <w:r w:rsidRPr="0000637F">
        <w:rPr>
          <w:lang w:val="es-ES"/>
        </w:rPr>
        <w:t xml:space="preserve"> Trastornos de la alimentación (como anorexia o bulimia)</w:t>
      </w:r>
    </w:p>
    <w:p w14:paraId="7245C615" w14:textId="6EC70DA4" w:rsidR="0000637F" w:rsidRPr="0000637F" w:rsidRDefault="0000637F" w:rsidP="0000637F">
      <w:pPr>
        <w:rPr>
          <w:lang w:val="es-ES"/>
        </w:rPr>
      </w:pPr>
      <w:r w:rsidRPr="0000637F">
        <w:rPr>
          <w:lang w:val="es-ES"/>
        </w:rPr>
        <w:t>Trastornos del sueño</w:t>
      </w:r>
    </w:p>
    <w:p w14:paraId="79CCF7CE" w14:textId="65634A15" w:rsidR="0000637F" w:rsidRPr="0000637F" w:rsidRDefault="0000637F" w:rsidP="0000637F">
      <w:pPr>
        <w:rPr>
          <w:lang w:val="es-ES"/>
        </w:rPr>
      </w:pPr>
      <w:r w:rsidRPr="0000637F">
        <w:rPr>
          <w:lang w:val="es-ES"/>
        </w:rPr>
        <w:t xml:space="preserve"> Psicosis juvenil o esquizofrenia</w:t>
      </w:r>
    </w:p>
    <w:p w14:paraId="474B947E" w14:textId="2D1DEB0F" w:rsidR="0000637F" w:rsidRPr="0000637F" w:rsidRDefault="0000637F" w:rsidP="0000637F">
      <w:pPr>
        <w:rPr>
          <w:lang w:val="es-ES"/>
        </w:rPr>
      </w:pPr>
      <w:r w:rsidRPr="0000637F">
        <w:rPr>
          <w:lang w:val="es-ES"/>
        </w:rPr>
        <w:t xml:space="preserve"> Trastornos adaptativos o duelo complicado</w:t>
      </w:r>
    </w:p>
    <w:p w14:paraId="398C8CF3" w14:textId="6FCF79B6" w:rsidR="0000637F" w:rsidRPr="0000637F" w:rsidRDefault="0000637F" w:rsidP="0000637F">
      <w:pPr>
        <w:rPr>
          <w:lang w:val="es-ES"/>
        </w:rPr>
      </w:pPr>
      <w:r w:rsidRPr="0000637F">
        <w:rPr>
          <w:lang w:val="es-ES"/>
        </w:rPr>
        <w:t xml:space="preserve"> Problemas relacionados con abuso, trauma o violencia…</w:t>
      </w:r>
    </w:p>
    <w:p w14:paraId="600824AF" w14:textId="77777777" w:rsidR="0000637F" w:rsidRPr="0000637F" w:rsidRDefault="0000637F" w:rsidP="0000637F">
      <w:pPr>
        <w:rPr>
          <w:lang w:val="es-ES"/>
        </w:rPr>
      </w:pPr>
    </w:p>
    <w:p w14:paraId="337448AF" w14:textId="77777777" w:rsidR="0000637F" w:rsidRPr="0000637F" w:rsidRDefault="0000637F" w:rsidP="0000637F">
      <w:pPr>
        <w:rPr>
          <w:lang w:val="es-ES"/>
        </w:rPr>
      </w:pPr>
      <w:r w:rsidRPr="0000637F">
        <w:rPr>
          <w:lang w:val="es-ES"/>
        </w:rPr>
        <w:t>Qué se ofrece:</w:t>
      </w:r>
    </w:p>
    <w:p w14:paraId="0F1525C3" w14:textId="77777777" w:rsidR="0000637F" w:rsidRPr="0000637F" w:rsidRDefault="0000637F" w:rsidP="0000637F">
      <w:pPr>
        <w:rPr>
          <w:lang w:val="es-ES"/>
        </w:rPr>
      </w:pPr>
    </w:p>
    <w:p w14:paraId="6E6C088A" w14:textId="77777777" w:rsidR="0000637F" w:rsidRDefault="0000637F" w:rsidP="0000637F">
      <w:pPr>
        <w:rPr>
          <w:lang w:val="es-ES"/>
        </w:rPr>
      </w:pPr>
      <w:r w:rsidRPr="0000637F">
        <w:rPr>
          <w:lang w:val="es-ES"/>
        </w:rPr>
        <w:t xml:space="preserve">Salario base de 233.000 a 280.500 € brutos anuales (nuevo salario a partir del 25 de agosto) (hay seis escalas salariales y se estará en un nivel u otro según la experiencia) + </w:t>
      </w:r>
      <w:r>
        <w:rPr>
          <w:lang w:val="es-ES"/>
        </w:rPr>
        <w:t>guardias localizadas</w:t>
      </w:r>
      <w:r w:rsidRPr="0000637F">
        <w:rPr>
          <w:lang w:val="es-ES"/>
        </w:rPr>
        <w:t xml:space="preserve">, </w:t>
      </w:r>
      <w:r>
        <w:rPr>
          <w:lang w:val="es-ES"/>
        </w:rPr>
        <w:t>se</w:t>
      </w:r>
      <w:r w:rsidRPr="0000637F">
        <w:rPr>
          <w:lang w:val="es-ES"/>
        </w:rPr>
        <w:t xml:space="preserve"> puede llegar</w:t>
      </w:r>
      <w:r>
        <w:rPr>
          <w:lang w:val="es-ES"/>
        </w:rPr>
        <w:t xml:space="preserve"> alcanzar</w:t>
      </w:r>
      <w:r w:rsidRPr="0000637F">
        <w:rPr>
          <w:lang w:val="es-ES"/>
        </w:rPr>
        <w:t xml:space="preserve"> hasta 320.000 € brutos anuales, aproximadamente entre 10.000 y 12.000 € al mes. </w:t>
      </w:r>
    </w:p>
    <w:p w14:paraId="3956688E" w14:textId="1A2DE9B8" w:rsidR="0000637F" w:rsidRPr="0000637F" w:rsidRDefault="0000637F" w:rsidP="0000637F">
      <w:pPr>
        <w:rPr>
          <w:lang w:val="es-ES"/>
        </w:rPr>
      </w:pPr>
      <w:r w:rsidRPr="0000637F">
        <w:rPr>
          <w:lang w:val="es-ES"/>
        </w:rPr>
        <w:t>También incluye:</w:t>
      </w:r>
    </w:p>
    <w:p w14:paraId="42F5EAB3" w14:textId="77777777" w:rsidR="0000637F" w:rsidRPr="0000637F" w:rsidRDefault="0000637F" w:rsidP="0000637F">
      <w:pPr>
        <w:rPr>
          <w:lang w:val="es-ES"/>
        </w:rPr>
      </w:pPr>
    </w:p>
    <w:p w14:paraId="6F39AA12" w14:textId="77777777" w:rsidR="0000637F" w:rsidRPr="0000637F" w:rsidRDefault="0000637F" w:rsidP="0000637F">
      <w:pPr>
        <w:rPr>
          <w:lang w:val="es-ES"/>
        </w:rPr>
      </w:pPr>
      <w:r w:rsidRPr="0000637F">
        <w:rPr>
          <w:lang w:val="es-ES"/>
        </w:rPr>
        <w:t>Pensión contributiva incluida</w:t>
      </w:r>
    </w:p>
    <w:p w14:paraId="123E549A" w14:textId="77777777" w:rsidR="0000637F" w:rsidRPr="0000637F" w:rsidRDefault="0000637F" w:rsidP="0000637F">
      <w:pPr>
        <w:rPr>
          <w:lang w:val="es-ES"/>
        </w:rPr>
      </w:pPr>
      <w:r w:rsidRPr="0000637F">
        <w:rPr>
          <w:lang w:val="es-ES"/>
        </w:rPr>
        <w:t>Desarrollo profesional</w:t>
      </w:r>
    </w:p>
    <w:p w14:paraId="7C404653" w14:textId="77777777" w:rsidR="0000637F" w:rsidRPr="0000637F" w:rsidRDefault="0000637F" w:rsidP="0000637F">
      <w:pPr>
        <w:rPr>
          <w:lang w:val="es-ES"/>
        </w:rPr>
      </w:pPr>
      <w:r w:rsidRPr="0000637F">
        <w:rPr>
          <w:lang w:val="es-ES"/>
        </w:rPr>
        <w:t>Plan integral</w:t>
      </w:r>
    </w:p>
    <w:p w14:paraId="48D6C8B3" w14:textId="77777777" w:rsidR="0000637F" w:rsidRPr="0000637F" w:rsidRDefault="0000637F" w:rsidP="0000637F">
      <w:pPr>
        <w:rPr>
          <w:lang w:val="es-ES"/>
        </w:rPr>
      </w:pPr>
      <w:r w:rsidRPr="0000637F">
        <w:rPr>
          <w:lang w:val="es-ES"/>
        </w:rPr>
        <w:t>Programas de formación</w:t>
      </w:r>
    </w:p>
    <w:p w14:paraId="72DE6041" w14:textId="77777777" w:rsidR="0000637F" w:rsidRPr="0000637F" w:rsidRDefault="0000637F" w:rsidP="0000637F">
      <w:pPr>
        <w:rPr>
          <w:lang w:val="es-ES"/>
        </w:rPr>
      </w:pPr>
      <w:r w:rsidRPr="0000637F">
        <w:rPr>
          <w:lang w:val="es-ES"/>
        </w:rPr>
        <w:t>Apoyo a la formación continua</w:t>
      </w:r>
    </w:p>
    <w:p w14:paraId="581F86A9" w14:textId="77777777" w:rsidR="0000637F" w:rsidRPr="0000637F" w:rsidRDefault="0000637F" w:rsidP="0000637F">
      <w:pPr>
        <w:rPr>
          <w:lang w:val="es-ES"/>
        </w:rPr>
      </w:pPr>
      <w:r w:rsidRPr="0000637F">
        <w:rPr>
          <w:lang w:val="es-ES"/>
        </w:rPr>
        <w:t>Bibliotecas y centros de investigación</w:t>
      </w:r>
    </w:p>
    <w:p w14:paraId="4C7DF4B5" w14:textId="77777777" w:rsidR="0000637F" w:rsidRPr="0000637F" w:rsidRDefault="0000637F" w:rsidP="0000637F">
      <w:pPr>
        <w:rPr>
          <w:lang w:val="es-ES"/>
        </w:rPr>
      </w:pPr>
      <w:r w:rsidRPr="0000637F">
        <w:rPr>
          <w:lang w:val="es-ES"/>
        </w:rPr>
        <w:t>Programa de bienestar para empleados</w:t>
      </w:r>
    </w:p>
    <w:p w14:paraId="1721B280" w14:textId="77777777" w:rsidR="0000637F" w:rsidRPr="0000637F" w:rsidRDefault="0000637F" w:rsidP="0000637F">
      <w:pPr>
        <w:rPr>
          <w:lang w:val="es-ES"/>
        </w:rPr>
      </w:pPr>
      <w:r w:rsidRPr="0000637F">
        <w:rPr>
          <w:lang w:val="es-ES"/>
        </w:rPr>
        <w:t>Programa de asistencia al empleado</w:t>
      </w:r>
    </w:p>
    <w:p w14:paraId="02C99DD0" w14:textId="77777777" w:rsidR="0000637F" w:rsidRPr="0000637F" w:rsidRDefault="0000637F" w:rsidP="0000637F">
      <w:pPr>
        <w:rPr>
          <w:lang w:val="es-ES"/>
        </w:rPr>
      </w:pPr>
    </w:p>
    <w:p w14:paraId="0BB7E8B7" w14:textId="77777777" w:rsidR="0000637F" w:rsidRPr="0000637F" w:rsidRDefault="0000637F" w:rsidP="0000637F">
      <w:pPr>
        <w:rPr>
          <w:lang w:val="es-ES"/>
        </w:rPr>
      </w:pPr>
      <w:r w:rsidRPr="0000637F">
        <w:rPr>
          <w:lang w:val="es-ES"/>
        </w:rPr>
        <w:t>- 30 días de vacaciones anuales + 10 días de vacaciones.</w:t>
      </w:r>
    </w:p>
    <w:p w14:paraId="29677825" w14:textId="77777777" w:rsidR="0000637F" w:rsidRPr="0000637F" w:rsidRDefault="0000637F" w:rsidP="0000637F">
      <w:pPr>
        <w:rPr>
          <w:lang w:val="es-ES"/>
        </w:rPr>
      </w:pPr>
      <w:r w:rsidRPr="0000637F">
        <w:rPr>
          <w:lang w:val="es-ES"/>
        </w:rPr>
        <w:t>- Subvención anual de 8.000 € para proyectos de innovación.</w:t>
      </w:r>
    </w:p>
    <w:p w14:paraId="0178EEBD" w14:textId="77777777" w:rsidR="0000637F" w:rsidRPr="0000637F" w:rsidRDefault="0000637F" w:rsidP="0000637F">
      <w:pPr>
        <w:rPr>
          <w:lang w:val="es-ES"/>
        </w:rPr>
      </w:pPr>
      <w:r w:rsidRPr="0000637F">
        <w:rPr>
          <w:lang w:val="es-ES"/>
        </w:rPr>
        <w:t>- Hasta 12.000 € para financiar la formación.</w:t>
      </w:r>
    </w:p>
    <w:p w14:paraId="176B81F2" w14:textId="77777777" w:rsidR="0000637F" w:rsidRPr="0000637F" w:rsidRDefault="0000637F" w:rsidP="0000637F">
      <w:pPr>
        <w:rPr>
          <w:lang w:val="es-ES"/>
        </w:rPr>
      </w:pPr>
      <w:r w:rsidRPr="0000637F">
        <w:rPr>
          <w:lang w:val="es-ES"/>
        </w:rPr>
        <w:t>- Buenas condiciones y entorno laboral.</w:t>
      </w:r>
    </w:p>
    <w:p w14:paraId="1264E25E" w14:textId="77777777" w:rsidR="0000637F" w:rsidRPr="0000637F" w:rsidRDefault="0000637F" w:rsidP="0000637F">
      <w:pPr>
        <w:rPr>
          <w:lang w:val="es-ES"/>
        </w:rPr>
      </w:pPr>
      <w:r w:rsidRPr="0000637F">
        <w:rPr>
          <w:lang w:val="es-ES"/>
        </w:rPr>
        <w:t>- Prestación por hijo de 140 € al mes por hijo, disponible una vez que se obtenga la residencia si se tienen hijos a cargo.</w:t>
      </w:r>
    </w:p>
    <w:p w14:paraId="434CF562" w14:textId="77777777" w:rsidR="0000637F" w:rsidRPr="0000637F" w:rsidRDefault="0000637F" w:rsidP="0000637F">
      <w:pPr>
        <w:rPr>
          <w:lang w:val="es-ES"/>
        </w:rPr>
      </w:pPr>
      <w:r w:rsidRPr="0000637F">
        <w:rPr>
          <w:lang w:val="es-ES"/>
        </w:rPr>
        <w:t>- Colegios públicos gratuitos de alta calidad. Bologna Health Jobs asistirá al médico con diversos aspectos relacionados con el proceso de selección e incorporación en nuestro hospital cliente, como: revisión del CV para compararlo con las vacantes, asistencia para el registro en el Consejo Médico Irlandés (IMC), asesoramiento y recomendaciones antes de las entrevistas hospitalarias, ayuda para el reconocimiento de su experiencia en Irlanda si proviene del extranjero, asistencia para la reubicación, asesoramiento fiscal, planificación de carrera profesional en Irlanda, etc. En resumen, nos enorgullecemos de mantener relaciones a largo plazo con los candidatos que colocamos, por lo que le ayudaremos en todo lo posible para lograrlo.</w:t>
      </w:r>
    </w:p>
    <w:p w14:paraId="7A6E8425" w14:textId="77777777" w:rsidR="0000637F" w:rsidRPr="0000637F" w:rsidRDefault="0000637F" w:rsidP="0000637F">
      <w:pPr>
        <w:rPr>
          <w:lang w:val="es-ES"/>
        </w:rPr>
      </w:pPr>
    </w:p>
    <w:p w14:paraId="7CD06D95" w14:textId="77777777" w:rsidR="0000637F" w:rsidRPr="0000637F" w:rsidRDefault="0000637F" w:rsidP="0000637F">
      <w:pPr>
        <w:rPr>
          <w:lang w:val="es-ES"/>
        </w:rPr>
      </w:pPr>
      <w:r w:rsidRPr="0000637F">
        <w:rPr>
          <w:lang w:val="es-ES"/>
        </w:rPr>
        <w:t>Requisitos:</w:t>
      </w:r>
    </w:p>
    <w:p w14:paraId="6308EDEE" w14:textId="77777777" w:rsidR="0000637F" w:rsidRPr="0000637F" w:rsidRDefault="0000637F" w:rsidP="0000637F">
      <w:pPr>
        <w:rPr>
          <w:lang w:val="es-ES"/>
        </w:rPr>
      </w:pPr>
      <w:r w:rsidRPr="0000637F">
        <w:rPr>
          <w:lang w:val="es-ES"/>
        </w:rPr>
        <w:t>- Mínimo de 5 años de experiencia (incluyendo la especialidad)</w:t>
      </w:r>
    </w:p>
    <w:p w14:paraId="689CA697" w14:textId="77777777" w:rsidR="0000637F" w:rsidRPr="0000637F" w:rsidRDefault="0000637F" w:rsidP="0000637F">
      <w:pPr>
        <w:rPr>
          <w:lang w:val="es-ES"/>
        </w:rPr>
      </w:pPr>
      <w:r w:rsidRPr="0000637F">
        <w:rPr>
          <w:lang w:val="es-ES"/>
        </w:rPr>
        <w:t>- Nivel muy alto de inglés (C1). No se requiere certificado.</w:t>
      </w:r>
    </w:p>
    <w:p w14:paraId="5CAFD49B" w14:textId="30DE4499" w:rsidR="0000637F" w:rsidRPr="0000637F" w:rsidRDefault="0000637F" w:rsidP="0000637F">
      <w:pPr>
        <w:rPr>
          <w:lang w:val="es-ES"/>
        </w:rPr>
      </w:pPr>
      <w:r w:rsidRPr="0000637F">
        <w:rPr>
          <w:lang w:val="es-ES"/>
        </w:rPr>
        <w:t xml:space="preserve">- </w:t>
      </w:r>
      <w:r>
        <w:rPr>
          <w:lang w:val="es-ES"/>
        </w:rPr>
        <w:t>Colegisarse</w:t>
      </w:r>
      <w:r w:rsidRPr="0000637F">
        <w:rPr>
          <w:lang w:val="es-ES"/>
        </w:rPr>
        <w:t xml:space="preserve"> en el IMC en el registro de especialistas en psiquiatría o en cualquier otra subespecialidad dentro de la psiquiatría. Ayudaremos a todos los candidatos a hacerlo si aún no están registrados. Somos una de las pocas agencias que revisan todos sus documentos para ello. Todos los candidatos no registrados deben estar cualificados como especialistas en psiquiatría en la Unión Europea (no se considerará ningún CVS sin este requisito) o, alternativamente, deben poseer un título de especialista reconocido en un Estado miembro de la UE y haber ejercido durante tres años desde la fecha de reconocimiento si proceden de fuera de la UE.</w:t>
      </w:r>
    </w:p>
    <w:p w14:paraId="607C31C5" w14:textId="77777777" w:rsidR="0000637F" w:rsidRPr="0000637F" w:rsidRDefault="0000637F" w:rsidP="0000637F">
      <w:pPr>
        <w:rPr>
          <w:lang w:val="es-ES"/>
        </w:rPr>
      </w:pPr>
    </w:p>
    <w:p w14:paraId="178E4F40" w14:textId="77777777" w:rsidR="0000637F" w:rsidRPr="0000637F" w:rsidRDefault="0000637F" w:rsidP="0000637F">
      <w:pPr>
        <w:rPr>
          <w:lang w:val="es-ES"/>
        </w:rPr>
      </w:pPr>
      <w:r w:rsidRPr="0000637F">
        <w:rPr>
          <w:lang w:val="es-ES"/>
        </w:rPr>
        <w:t>Para más información, contacte con viviana@bolognahealthjobs.com o a través del sitio web www.bolognahealthjobs.com.</w:t>
      </w:r>
    </w:p>
    <w:p w14:paraId="49830751" w14:textId="71E659CB" w:rsidR="0000637F" w:rsidRPr="006B68FF" w:rsidRDefault="0000637F" w:rsidP="0000637F">
      <w:pPr>
        <w:rPr>
          <w:b/>
          <w:bCs/>
          <w:lang w:val="es-ES"/>
        </w:rPr>
      </w:pPr>
      <w:r w:rsidRPr="006B68FF">
        <w:rPr>
          <w:b/>
          <w:bCs/>
          <w:lang w:val="es-ES"/>
        </w:rPr>
        <w:t>También buscamos psiquiatras generales para adultos</w:t>
      </w:r>
      <w:r w:rsidR="006B68FF" w:rsidRPr="006B68FF">
        <w:rPr>
          <w:b/>
          <w:bCs/>
          <w:lang w:val="es-ES"/>
        </w:rPr>
        <w:t xml:space="preserve"> con especial interés en </w:t>
      </w:r>
      <w:proofErr w:type="spellStart"/>
      <w:r w:rsidR="006B68FF" w:rsidRPr="006B68FF">
        <w:rPr>
          <w:b/>
          <w:bCs/>
          <w:lang w:val="es-ES"/>
        </w:rPr>
        <w:t>old</w:t>
      </w:r>
      <w:proofErr w:type="spellEnd"/>
      <w:r w:rsidR="006B68FF" w:rsidRPr="006B68FF">
        <w:rPr>
          <w:b/>
          <w:bCs/>
          <w:lang w:val="es-ES"/>
        </w:rPr>
        <w:t xml:space="preserve"> </w:t>
      </w:r>
      <w:proofErr w:type="spellStart"/>
      <w:r w:rsidR="006B68FF" w:rsidRPr="006B68FF">
        <w:rPr>
          <w:b/>
          <w:bCs/>
          <w:lang w:val="es-ES"/>
        </w:rPr>
        <w:t>age</w:t>
      </w:r>
      <w:proofErr w:type="spellEnd"/>
    </w:p>
    <w:sectPr w:rsidR="0000637F" w:rsidRPr="006B6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62"/>
    <w:rsid w:val="0000637F"/>
    <w:rsid w:val="0013441A"/>
    <w:rsid w:val="0041455F"/>
    <w:rsid w:val="00547962"/>
    <w:rsid w:val="005A4C1A"/>
    <w:rsid w:val="006B68FF"/>
    <w:rsid w:val="007F4933"/>
    <w:rsid w:val="008217F0"/>
    <w:rsid w:val="00905F24"/>
    <w:rsid w:val="00AD4E16"/>
    <w:rsid w:val="00F8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50D5"/>
  <w15:chartTrackingRefBased/>
  <w15:docId w15:val="{427C260E-AF61-45D2-8ACC-348A9A77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962"/>
    <w:rPr>
      <w:rFonts w:eastAsiaTheme="majorEastAsia" w:cstheme="majorBidi"/>
      <w:color w:val="272727" w:themeColor="text1" w:themeTint="D8"/>
    </w:rPr>
  </w:style>
  <w:style w:type="paragraph" w:styleId="Title">
    <w:name w:val="Title"/>
    <w:basedOn w:val="Normal"/>
    <w:next w:val="Normal"/>
    <w:link w:val="TitleChar"/>
    <w:uiPriority w:val="10"/>
    <w:qFormat/>
    <w:rsid w:val="0054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962"/>
    <w:pPr>
      <w:spacing w:before="160"/>
      <w:jc w:val="center"/>
    </w:pPr>
    <w:rPr>
      <w:i/>
      <w:iCs/>
      <w:color w:val="404040" w:themeColor="text1" w:themeTint="BF"/>
    </w:rPr>
  </w:style>
  <w:style w:type="character" w:customStyle="1" w:styleId="QuoteChar">
    <w:name w:val="Quote Char"/>
    <w:basedOn w:val="DefaultParagraphFont"/>
    <w:link w:val="Quote"/>
    <w:uiPriority w:val="29"/>
    <w:rsid w:val="00547962"/>
    <w:rPr>
      <w:i/>
      <w:iCs/>
      <w:color w:val="404040" w:themeColor="text1" w:themeTint="BF"/>
    </w:rPr>
  </w:style>
  <w:style w:type="paragraph" w:styleId="ListParagraph">
    <w:name w:val="List Paragraph"/>
    <w:basedOn w:val="Normal"/>
    <w:uiPriority w:val="34"/>
    <w:qFormat/>
    <w:rsid w:val="00547962"/>
    <w:pPr>
      <w:ind w:left="720"/>
      <w:contextualSpacing/>
    </w:pPr>
  </w:style>
  <w:style w:type="character" w:styleId="IntenseEmphasis">
    <w:name w:val="Intense Emphasis"/>
    <w:basedOn w:val="DefaultParagraphFont"/>
    <w:uiPriority w:val="21"/>
    <w:qFormat/>
    <w:rsid w:val="00547962"/>
    <w:rPr>
      <w:i/>
      <w:iCs/>
      <w:color w:val="0F4761" w:themeColor="accent1" w:themeShade="BF"/>
    </w:rPr>
  </w:style>
  <w:style w:type="paragraph" w:styleId="IntenseQuote">
    <w:name w:val="Intense Quote"/>
    <w:basedOn w:val="Normal"/>
    <w:next w:val="Normal"/>
    <w:link w:val="IntenseQuoteChar"/>
    <w:uiPriority w:val="30"/>
    <w:qFormat/>
    <w:rsid w:val="0054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962"/>
    <w:rPr>
      <w:i/>
      <w:iCs/>
      <w:color w:val="0F4761" w:themeColor="accent1" w:themeShade="BF"/>
    </w:rPr>
  </w:style>
  <w:style w:type="character" w:styleId="IntenseReference">
    <w:name w:val="Intense Reference"/>
    <w:basedOn w:val="DefaultParagraphFont"/>
    <w:uiPriority w:val="32"/>
    <w:qFormat/>
    <w:rsid w:val="005479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cp:lastModifiedBy>
  <cp:revision>3</cp:revision>
  <dcterms:created xsi:type="dcterms:W3CDTF">2025-10-09T10:17:00Z</dcterms:created>
  <dcterms:modified xsi:type="dcterms:W3CDTF">2025-10-15T10:01:00Z</dcterms:modified>
</cp:coreProperties>
</file>